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DC" w:rsidRPr="0050115F" w:rsidRDefault="006511DC" w:rsidP="00587A04">
      <w:p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Onderneming:</w:t>
      </w:r>
      <w:r w:rsidR="00587A04">
        <w:rPr>
          <w:rFonts w:ascii="Gilroy Light" w:eastAsia="Times New Roman" w:hAnsi="Gilroy Light" w:cs="Times New Roman"/>
          <w:lang w:val="nl-NL" w:eastAsia="nl-NL"/>
        </w:rPr>
        <w:t xml:space="preserve"> </w:t>
      </w:r>
      <w:r w:rsidRPr="0050115F">
        <w:rPr>
          <w:rFonts w:ascii="Gilroy Light" w:eastAsia="Times New Roman" w:hAnsi="Gilroy Light" w:cs="Times New Roman"/>
          <w:lang w:val="nl-NL" w:eastAsia="nl-NL"/>
        </w:rPr>
        <w:t>……………………………………………</w:t>
      </w:r>
      <w:r w:rsidR="00587A04">
        <w:rPr>
          <w:rFonts w:ascii="Gilroy Light" w:eastAsia="Times New Roman" w:hAnsi="Gilroy Light" w:cs="Times New Roman"/>
          <w:lang w:val="nl-NL" w:eastAsia="nl-NL"/>
        </w:rPr>
        <w:t>…………..</w:t>
      </w:r>
      <w:r w:rsidRPr="0050115F">
        <w:rPr>
          <w:rFonts w:ascii="Gilroy Light" w:eastAsia="Times New Roman" w:hAnsi="Gilroy Light" w:cs="Times New Roman"/>
          <w:lang w:val="nl-NL" w:eastAsia="nl-NL"/>
        </w:rPr>
        <w:t>…….</w:t>
      </w:r>
    </w:p>
    <w:p w:rsidR="006511DC" w:rsidRPr="0050115F" w:rsidRDefault="006511DC" w:rsidP="00587A04">
      <w:pPr>
        <w:spacing w:after="0" w:line="240" w:lineRule="auto"/>
        <w:jc w:val="both"/>
        <w:rPr>
          <w:rFonts w:ascii="Gilroy Light" w:eastAsia="Times New Roman" w:hAnsi="Gilroy Light" w:cs="Times New Roman"/>
          <w:lang w:val="nl-NL" w:eastAsia="nl-NL"/>
        </w:rPr>
      </w:pPr>
    </w:p>
    <w:p w:rsidR="00382F45" w:rsidRPr="0050115F" w:rsidRDefault="00382F45" w:rsidP="00587A04">
      <w:p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Naam werknemer: ………………………………</w:t>
      </w:r>
      <w:r w:rsidR="00587A04">
        <w:rPr>
          <w:rFonts w:ascii="Gilroy Light" w:eastAsia="Times New Roman" w:hAnsi="Gilroy Light" w:cs="Times New Roman"/>
          <w:lang w:val="nl-NL" w:eastAsia="nl-NL"/>
        </w:rPr>
        <w:t>……….</w:t>
      </w:r>
      <w:r w:rsidRPr="0050115F">
        <w:rPr>
          <w:rFonts w:ascii="Gilroy Light" w:eastAsia="Times New Roman" w:hAnsi="Gilroy Light" w:cs="Times New Roman"/>
          <w:lang w:val="nl-NL" w:eastAsia="nl-NL"/>
        </w:rPr>
        <w:t>……………..</w:t>
      </w:r>
    </w:p>
    <w:p w:rsidR="00382F45" w:rsidRPr="0050115F" w:rsidRDefault="00382F45" w:rsidP="00587A04">
      <w:pPr>
        <w:spacing w:after="0" w:line="240" w:lineRule="auto"/>
        <w:jc w:val="both"/>
        <w:rPr>
          <w:rFonts w:ascii="Gilroy Light" w:eastAsia="Times New Roman" w:hAnsi="Gilroy Light" w:cs="Times New Roman"/>
          <w:lang w:val="nl-NL" w:eastAsia="nl-NL"/>
        </w:rPr>
      </w:pPr>
    </w:p>
    <w:p w:rsidR="00382F45" w:rsidRPr="0050115F" w:rsidRDefault="00382F45" w:rsidP="00587A04">
      <w:p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p>
    <w:p w:rsidR="00382F45" w:rsidRPr="0050115F" w:rsidRDefault="00382F45" w:rsidP="00587A04">
      <w:pPr>
        <w:spacing w:after="0" w:line="240" w:lineRule="auto"/>
        <w:ind w:left="4956" w:firstLine="708"/>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Nationale Patroonsdienst</w:t>
      </w:r>
    </w:p>
    <w:p w:rsidR="00382F45" w:rsidRPr="0050115F" w:rsidRDefault="00382F45" w:rsidP="00587A04">
      <w:p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t>Merksemheidelaan 72</w:t>
      </w:r>
    </w:p>
    <w:p w:rsidR="00382F45" w:rsidRPr="0050115F" w:rsidRDefault="00382F45" w:rsidP="00587A04">
      <w:p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t xml:space="preserve">2170 Merksem </w:t>
      </w:r>
    </w:p>
    <w:p w:rsidR="00382F45" w:rsidRPr="006511DC" w:rsidRDefault="00382F45" w:rsidP="00587A04">
      <w:pPr>
        <w:spacing w:after="0" w:line="240" w:lineRule="auto"/>
        <w:jc w:val="both"/>
        <w:rPr>
          <w:rFonts w:ascii="Times New Roman" w:eastAsia="Times New Roman" w:hAnsi="Times New Roman" w:cs="Times New Roman"/>
          <w:lang w:val="nl-NL" w:eastAsia="nl-NL"/>
        </w:rPr>
      </w:pPr>
    </w:p>
    <w:p w:rsidR="00382F45" w:rsidRPr="006511DC" w:rsidRDefault="00382F45" w:rsidP="00587A04">
      <w:pPr>
        <w:spacing w:after="0" w:line="240" w:lineRule="auto"/>
        <w:jc w:val="both"/>
        <w:rPr>
          <w:rFonts w:ascii="Times New Roman" w:eastAsia="Times New Roman" w:hAnsi="Times New Roman" w:cs="Times New Roman"/>
          <w:lang w:val="nl-NL" w:eastAsia="nl-NL"/>
        </w:rPr>
      </w:pPr>
    </w:p>
    <w:p w:rsidR="00382F45" w:rsidRPr="006511DC" w:rsidRDefault="00382F45" w:rsidP="00587A04">
      <w:pPr>
        <w:spacing w:after="0" w:line="240" w:lineRule="auto"/>
        <w:jc w:val="both"/>
        <w:rPr>
          <w:rFonts w:ascii="Times New Roman" w:eastAsia="Times New Roman" w:hAnsi="Times New Roman" w:cs="Times New Roman"/>
          <w:lang w:val="nl-NL" w:eastAsia="nl-NL"/>
        </w:rPr>
      </w:pPr>
    </w:p>
    <w:p w:rsidR="00382F45" w:rsidRPr="0050115F" w:rsidRDefault="00382F45" w:rsidP="008C77F5">
      <w:pPr>
        <w:pBdr>
          <w:top w:val="single" w:sz="4" w:space="1" w:color="auto"/>
          <w:left w:val="single" w:sz="4" w:space="4" w:color="auto"/>
          <w:bottom w:val="single" w:sz="4" w:space="1" w:color="auto"/>
          <w:right w:val="single" w:sz="4" w:space="4" w:color="auto"/>
        </w:pBdr>
        <w:spacing w:after="0" w:line="240" w:lineRule="auto"/>
        <w:jc w:val="center"/>
        <w:rPr>
          <w:rFonts w:ascii="Gilroy Bold" w:eastAsia="Times New Roman" w:hAnsi="Gilroy Bold" w:cs="Times New Roman"/>
          <w:color w:val="009999"/>
          <w:sz w:val="28"/>
          <w:szCs w:val="28"/>
          <w:lang w:val="nl-NL" w:eastAsia="nl-NL"/>
        </w:rPr>
      </w:pPr>
      <w:r w:rsidRPr="0050115F">
        <w:rPr>
          <w:rFonts w:ascii="Gilroy Bold" w:eastAsia="Times New Roman" w:hAnsi="Gilroy Bold" w:cs="Times New Roman"/>
          <w:b/>
          <w:color w:val="009999"/>
          <w:sz w:val="28"/>
          <w:szCs w:val="28"/>
          <w:u w:val="single"/>
          <w:lang w:val="nl-NL" w:eastAsia="nl-NL"/>
        </w:rPr>
        <w:t>Antwoordformulier</w:t>
      </w:r>
    </w:p>
    <w:p w:rsidR="00382F45" w:rsidRPr="006511DC" w:rsidRDefault="00382F45" w:rsidP="00587A04">
      <w:pPr>
        <w:spacing w:after="0" w:line="240" w:lineRule="auto"/>
        <w:jc w:val="both"/>
        <w:rPr>
          <w:rFonts w:ascii="Times New Roman" w:eastAsia="Times New Roman" w:hAnsi="Times New Roman" w:cs="Times New Roman"/>
          <w:lang w:val="nl-NL" w:eastAsia="nl-NL"/>
        </w:rPr>
      </w:pPr>
    </w:p>
    <w:p w:rsidR="00382F45" w:rsidRPr="00D95AAF" w:rsidRDefault="005A5D89" w:rsidP="00587A04">
      <w:pPr>
        <w:spacing w:after="0" w:line="240" w:lineRule="auto"/>
        <w:jc w:val="both"/>
        <w:rPr>
          <w:rFonts w:ascii="Gilroy Light" w:eastAsia="Times New Roman" w:hAnsi="Gilroy Light" w:cs="Times New Roman"/>
          <w:i/>
          <w:sz w:val="20"/>
          <w:szCs w:val="20"/>
          <w:lang w:val="nl-NL" w:eastAsia="nl-NL"/>
        </w:rPr>
      </w:pPr>
      <w:r w:rsidRPr="00D95AAF">
        <w:rPr>
          <w:rFonts w:ascii="Gilroy Light" w:eastAsia="Times New Roman" w:hAnsi="Gilroy Light" w:cs="Times New Roman"/>
          <w:i/>
          <w:sz w:val="20"/>
          <w:szCs w:val="20"/>
          <w:lang w:val="nl-NL" w:eastAsia="nl-NL"/>
        </w:rPr>
        <w:t>PERSONENWAGEN – PRIVÉGEBRUIK</w:t>
      </w:r>
      <w:r w:rsidR="00D95AAF" w:rsidRPr="00D95AAF">
        <w:rPr>
          <w:rFonts w:ascii="Gilroy Light" w:eastAsia="Times New Roman" w:hAnsi="Gilroy Light" w:cs="Times New Roman"/>
          <w:i/>
          <w:sz w:val="20"/>
          <w:szCs w:val="20"/>
          <w:lang w:val="nl-NL" w:eastAsia="nl-NL"/>
        </w:rPr>
        <w:t xml:space="preserve"> (</w:t>
      </w:r>
      <w:r w:rsidR="00D95AAF">
        <w:rPr>
          <w:rFonts w:ascii="Gilroy Light" w:eastAsia="Times New Roman" w:hAnsi="Gilroy Light" w:cs="Times New Roman"/>
          <w:i/>
          <w:sz w:val="20"/>
          <w:szCs w:val="20"/>
          <w:lang w:val="nl-NL" w:eastAsia="nl-NL"/>
        </w:rPr>
        <w:t>o</w:t>
      </w:r>
      <w:r w:rsidR="00D95AAF" w:rsidRPr="00D95AAF">
        <w:rPr>
          <w:rFonts w:ascii="Gilroy Light" w:eastAsia="Times New Roman" w:hAnsi="Gilroy Light" w:cs="Times New Roman"/>
          <w:i/>
          <w:sz w:val="20"/>
          <w:szCs w:val="20"/>
          <w:lang w:val="nl-NL" w:eastAsia="nl-NL"/>
        </w:rPr>
        <w:t>pgelet</w:t>
      </w:r>
      <w:r w:rsidR="00D95AAF">
        <w:rPr>
          <w:rFonts w:ascii="Gilroy Light" w:eastAsia="Times New Roman" w:hAnsi="Gilroy Light" w:cs="Times New Roman"/>
          <w:i/>
          <w:sz w:val="20"/>
          <w:szCs w:val="20"/>
          <w:lang w:val="nl-NL" w:eastAsia="nl-NL"/>
        </w:rPr>
        <w:t>,</w:t>
      </w:r>
      <w:r w:rsidR="00D95AAF" w:rsidRPr="00D95AAF">
        <w:rPr>
          <w:rFonts w:ascii="Gilroy Light" w:eastAsia="Times New Roman" w:hAnsi="Gilroy Light" w:cs="Times New Roman"/>
          <w:i/>
          <w:sz w:val="20"/>
          <w:szCs w:val="20"/>
          <w:lang w:val="nl-NL" w:eastAsia="nl-NL"/>
        </w:rPr>
        <w:t xml:space="preserve"> </w:t>
      </w:r>
      <w:r w:rsidR="00D95AAF">
        <w:rPr>
          <w:rFonts w:ascii="Gilroy Light" w:eastAsia="Times New Roman" w:hAnsi="Gilroy Light" w:cs="Times New Roman"/>
          <w:i/>
          <w:sz w:val="20"/>
          <w:szCs w:val="20"/>
          <w:lang w:val="nl-NL" w:eastAsia="nl-NL"/>
        </w:rPr>
        <w:t>d</w:t>
      </w:r>
      <w:r w:rsidR="00D95AAF" w:rsidRPr="00D95AAF">
        <w:rPr>
          <w:rFonts w:ascii="Gilroy Light" w:eastAsia="Times New Roman" w:hAnsi="Gilroy Light" w:cs="Times New Roman"/>
          <w:i/>
          <w:sz w:val="20"/>
          <w:szCs w:val="20"/>
          <w:lang w:val="nl-NL" w:eastAsia="nl-NL"/>
        </w:rPr>
        <w:t xml:space="preserve">it </w:t>
      </w:r>
      <w:r w:rsidR="00D95AAF">
        <w:rPr>
          <w:rFonts w:ascii="Gilroy Light" w:eastAsia="Times New Roman" w:hAnsi="Gilroy Light" w:cs="Times New Roman"/>
          <w:i/>
          <w:sz w:val="20"/>
          <w:szCs w:val="20"/>
          <w:lang w:val="nl-NL" w:eastAsia="nl-NL"/>
        </w:rPr>
        <w:t>betreft</w:t>
      </w:r>
      <w:r w:rsidR="00D95AAF" w:rsidRPr="00D95AAF">
        <w:rPr>
          <w:rFonts w:ascii="Gilroy Light" w:eastAsia="Times New Roman" w:hAnsi="Gilroy Light" w:cs="Times New Roman"/>
          <w:i/>
          <w:sz w:val="20"/>
          <w:szCs w:val="20"/>
          <w:lang w:val="nl-NL" w:eastAsia="nl-NL"/>
        </w:rPr>
        <w:t xml:space="preserve"> ook woon-werkverplaatsingen</w:t>
      </w:r>
      <w:r w:rsidR="00D95AAF">
        <w:rPr>
          <w:rFonts w:ascii="Gilroy Light" w:eastAsia="Times New Roman" w:hAnsi="Gilroy Light" w:cs="Times New Roman"/>
          <w:i/>
          <w:sz w:val="20"/>
          <w:szCs w:val="20"/>
          <w:lang w:val="nl-NL" w:eastAsia="nl-NL"/>
        </w:rPr>
        <w:t xml:space="preserve">) - </w:t>
      </w:r>
      <w:r w:rsidRPr="00D95AAF">
        <w:rPr>
          <w:rFonts w:ascii="Gilroy Light" w:eastAsia="Times New Roman" w:hAnsi="Gilroy Light" w:cs="Times New Roman"/>
          <w:i/>
          <w:sz w:val="20"/>
          <w:szCs w:val="20"/>
          <w:lang w:val="nl-NL" w:eastAsia="nl-NL"/>
        </w:rPr>
        <w:t xml:space="preserve">JA / NEE </w:t>
      </w:r>
    </w:p>
    <w:p w:rsidR="006A70EB" w:rsidRPr="006A70EB" w:rsidRDefault="006A70EB" w:rsidP="006A70EB">
      <w:pPr>
        <w:spacing w:after="0" w:line="240" w:lineRule="auto"/>
        <w:rPr>
          <w:rFonts w:ascii="Gilroy Light" w:eastAsia="Times New Roman" w:hAnsi="Gilroy Light" w:cs="Times New Roman"/>
          <w:b/>
          <w:i/>
          <w:sz w:val="16"/>
          <w:szCs w:val="16"/>
          <w:lang w:val="nl-NL" w:eastAsia="nl-NL"/>
        </w:rPr>
      </w:pPr>
      <w:r w:rsidRPr="006A70EB">
        <w:rPr>
          <w:rFonts w:ascii="Gilroy Light" w:eastAsia="Times New Roman" w:hAnsi="Gilroy Light" w:cs="Times New Roman"/>
          <w:b/>
          <w:i/>
          <w:sz w:val="16"/>
          <w:szCs w:val="16"/>
          <w:lang w:val="nl-NL" w:eastAsia="nl-NL"/>
        </w:rPr>
        <w:t>(Technische uitleg: zie volgende pagina)</w:t>
      </w:r>
    </w:p>
    <w:p w:rsidR="005A5D89" w:rsidRPr="0050115F" w:rsidRDefault="005A5D89" w:rsidP="00587A04">
      <w:pPr>
        <w:spacing w:after="0" w:line="240" w:lineRule="auto"/>
        <w:jc w:val="both"/>
        <w:rPr>
          <w:rFonts w:ascii="Gilroy Light" w:eastAsia="Times New Roman" w:hAnsi="Gilroy Light" w:cs="Times New Roman"/>
          <w:lang w:val="nl-NL" w:eastAsia="nl-NL"/>
        </w:rPr>
      </w:pPr>
    </w:p>
    <w:p w:rsidR="006511DC" w:rsidRPr="0050115F" w:rsidRDefault="00382F45" w:rsidP="00587A04">
      <w:pPr>
        <w:numPr>
          <w:ilvl w:val="0"/>
          <w:numId w:val="1"/>
        </w:numPr>
        <w:spacing w:after="0" w:line="240" w:lineRule="auto"/>
        <w:jc w:val="both"/>
        <w:rPr>
          <w:rFonts w:ascii="Gilroy Light" w:eastAsia="Times New Roman" w:hAnsi="Gilroy Light" w:cs="Times New Roman"/>
          <w:lang w:val="nl-NL" w:eastAsia="nl-NL"/>
        </w:rPr>
      </w:pPr>
      <w:bookmarkStart w:id="0" w:name="_Hlk82161983"/>
      <w:r w:rsidRPr="0050115F">
        <w:rPr>
          <w:rFonts w:ascii="Gilroy Light" w:eastAsia="Times New Roman" w:hAnsi="Gilroy Light" w:cs="Times New Roman"/>
          <w:lang w:val="nl-NL" w:eastAsia="nl-NL"/>
        </w:rPr>
        <w:t>CO2-uitstootgehalte</w:t>
      </w:r>
      <w:bookmarkEnd w:id="0"/>
      <w:r w:rsidR="00157BA2">
        <w:rPr>
          <w:rFonts w:ascii="Gilroy Light" w:eastAsia="Times New Roman" w:hAnsi="Gilroy Light" w:cs="Times New Roman"/>
          <w:lang w:val="nl-NL" w:eastAsia="nl-NL"/>
        </w:rPr>
        <w:t>:</w:t>
      </w:r>
    </w:p>
    <w:p w:rsidR="006511DC" w:rsidRPr="0050115F" w:rsidRDefault="006511DC" w:rsidP="00587A04">
      <w:pPr>
        <w:spacing w:after="0" w:line="240" w:lineRule="auto"/>
        <w:ind w:left="360"/>
        <w:jc w:val="both"/>
        <w:rPr>
          <w:rFonts w:ascii="Gilroy Light" w:eastAsia="Times New Roman" w:hAnsi="Gilroy Light" w:cs="Times New Roman"/>
          <w:lang w:val="nl-NL" w:eastAsia="nl-NL"/>
        </w:rPr>
      </w:pPr>
    </w:p>
    <w:p w:rsidR="00382F45" w:rsidRPr="0050115F" w:rsidRDefault="00382F45" w:rsidP="00587A04">
      <w:pPr>
        <w:spacing w:after="0" w:line="240" w:lineRule="auto"/>
        <w:ind w:left="360"/>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w:t>
      </w:r>
      <w:r w:rsidR="00923A30" w:rsidRPr="0050115F">
        <w:rPr>
          <w:rFonts w:ascii="Gilroy Light" w:eastAsia="Times New Roman" w:hAnsi="Gilroy Light" w:cs="Times New Roman"/>
          <w:lang w:val="nl-NL" w:eastAsia="nl-NL"/>
        </w:rPr>
        <w:t>…</w:t>
      </w:r>
      <w:r w:rsidRPr="0050115F">
        <w:rPr>
          <w:rFonts w:ascii="Gilroy Light" w:eastAsia="Times New Roman" w:hAnsi="Gilroy Light" w:cs="Times New Roman"/>
          <w:lang w:val="nl-NL" w:eastAsia="nl-NL"/>
        </w:rPr>
        <w:t>…………………………………</w:t>
      </w:r>
      <w:r w:rsidR="006511DC" w:rsidRPr="0050115F">
        <w:rPr>
          <w:rFonts w:ascii="Gilroy Light" w:eastAsia="Times New Roman" w:hAnsi="Gilroy Light" w:cs="Times New Roman"/>
          <w:lang w:val="nl-NL" w:eastAsia="nl-NL"/>
        </w:rPr>
        <w:t>(NEDC)</w:t>
      </w:r>
    </w:p>
    <w:p w:rsidR="006511DC" w:rsidRPr="0050115F" w:rsidRDefault="006511DC" w:rsidP="00587A04">
      <w:pPr>
        <w:spacing w:after="0" w:line="240" w:lineRule="auto"/>
        <w:ind w:left="357"/>
        <w:jc w:val="both"/>
        <w:rPr>
          <w:rFonts w:ascii="Gilroy Light" w:eastAsia="Times New Roman" w:hAnsi="Gilroy Light" w:cs="Times New Roman"/>
          <w:lang w:val="nl-NL" w:eastAsia="nl-NL"/>
        </w:rPr>
      </w:pPr>
    </w:p>
    <w:p w:rsidR="006511DC" w:rsidRPr="0050115F" w:rsidRDefault="006511DC" w:rsidP="00587A04">
      <w:pPr>
        <w:spacing w:after="0" w:line="240" w:lineRule="auto"/>
        <w:ind w:left="360"/>
        <w:jc w:val="both"/>
        <w:rPr>
          <w:rFonts w:ascii="Gilroy Light" w:eastAsia="Times New Roman" w:hAnsi="Gilroy Light" w:cs="Times New Roman"/>
          <w:lang w:val="nl-NL" w:eastAsia="nl-NL"/>
        </w:rPr>
      </w:pPr>
      <w:bookmarkStart w:id="1" w:name="_Hlk39845644"/>
      <w:r w:rsidRPr="0050115F">
        <w:rPr>
          <w:rFonts w:ascii="Gilroy Light" w:eastAsia="Times New Roman" w:hAnsi="Gilroy Light" w:cs="Times New Roman"/>
          <w:lang w:val="nl-NL" w:eastAsia="nl-NL"/>
        </w:rPr>
        <w:t>………………………………………………(WLTP)</w:t>
      </w:r>
      <w:bookmarkEnd w:id="1"/>
    </w:p>
    <w:p w:rsidR="00923A30" w:rsidRPr="0050115F" w:rsidRDefault="00923A30" w:rsidP="00587A04">
      <w:pPr>
        <w:spacing w:after="0" w:line="240" w:lineRule="auto"/>
        <w:ind w:left="360"/>
        <w:jc w:val="both"/>
        <w:rPr>
          <w:rFonts w:ascii="Gilroy Light" w:eastAsia="Times New Roman" w:hAnsi="Gilroy Light" w:cs="Times New Roman"/>
          <w:lang w:val="nl-NL" w:eastAsia="nl-NL"/>
        </w:rPr>
      </w:pPr>
    </w:p>
    <w:p w:rsidR="00923A30" w:rsidRDefault="00923A30" w:rsidP="00587A04">
      <w:pPr>
        <w:spacing w:after="0" w:line="240" w:lineRule="auto"/>
        <w:ind w:left="360"/>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w:t>
      </w:r>
      <w:r w:rsidR="00587A04">
        <w:rPr>
          <w:rFonts w:ascii="Gilroy Light" w:eastAsia="Times New Roman" w:hAnsi="Gilroy Light" w:cs="Times New Roman"/>
          <w:lang w:val="nl-NL" w:eastAsia="nl-NL"/>
        </w:rPr>
        <w:t>(Valse Hybride</w:t>
      </w:r>
      <w:r w:rsidR="00587A04">
        <w:rPr>
          <w:rFonts w:ascii="Gilroy Light" w:eastAsia="Times New Roman" w:hAnsi="Gilroy Light" w:cs="Times New Roman"/>
          <w:b/>
          <w:lang w:val="nl-NL" w:eastAsia="nl-NL"/>
        </w:rPr>
        <w:t>)</w:t>
      </w:r>
      <w:r w:rsidR="00587A04">
        <w:rPr>
          <w:rFonts w:ascii="Gilroy Light" w:eastAsia="Times New Roman" w:hAnsi="Gilroy Light" w:cs="Times New Roman"/>
          <w:lang w:val="nl-NL" w:eastAsia="nl-NL"/>
        </w:rPr>
        <w:t xml:space="preserve"> (NEDC / WLTP) </w:t>
      </w:r>
    </w:p>
    <w:p w:rsidR="00157BA2" w:rsidRDefault="00157BA2" w:rsidP="00587A04">
      <w:pPr>
        <w:spacing w:after="0" w:line="240" w:lineRule="auto"/>
        <w:ind w:left="360"/>
        <w:jc w:val="both"/>
        <w:rPr>
          <w:rFonts w:ascii="Gilroy Light" w:eastAsia="Times New Roman" w:hAnsi="Gilroy Light" w:cs="Times New Roman"/>
          <w:lang w:val="nl-NL" w:eastAsia="nl-NL"/>
        </w:rPr>
      </w:pPr>
    </w:p>
    <w:p w:rsidR="00923A30" w:rsidRPr="0050115F" w:rsidRDefault="00923A30" w:rsidP="00587A04">
      <w:pPr>
        <w:spacing w:after="0" w:line="240" w:lineRule="auto"/>
        <w:jc w:val="both"/>
        <w:rPr>
          <w:rFonts w:ascii="Gilroy Light" w:eastAsia="Times New Roman" w:hAnsi="Gilroy Light" w:cs="Times New Roman"/>
          <w:lang w:val="nl-NL" w:eastAsia="nl-NL"/>
        </w:rPr>
      </w:pPr>
    </w:p>
    <w:p w:rsidR="00382F45" w:rsidRPr="0050115F" w:rsidRDefault="00382F45" w:rsidP="00587A04">
      <w:pPr>
        <w:numPr>
          <w:ilvl w:val="0"/>
          <w:numId w:val="1"/>
        </w:numPr>
        <w:spacing w:after="0" w:line="240" w:lineRule="auto"/>
        <w:jc w:val="both"/>
        <w:rPr>
          <w:rFonts w:ascii="Gilroy Light" w:eastAsia="Times New Roman" w:hAnsi="Gilroy Light" w:cs="Times New Roman"/>
          <w:lang w:val="nl-NL" w:eastAsia="nl-NL"/>
        </w:rPr>
      </w:pPr>
      <w:bookmarkStart w:id="2" w:name="_Hlk85542202"/>
      <w:r w:rsidRPr="0050115F">
        <w:rPr>
          <w:rFonts w:ascii="Gilroy Light" w:eastAsia="Times New Roman" w:hAnsi="Gilroy Light" w:cs="Times New Roman"/>
          <w:lang w:val="nl-NL" w:eastAsia="nl-NL"/>
        </w:rPr>
        <w:t>Nummerplaat</w:t>
      </w:r>
      <w:bookmarkEnd w:id="2"/>
      <w:r w:rsidRPr="0050115F">
        <w:rPr>
          <w:rFonts w:ascii="Gilroy Light" w:eastAsia="Times New Roman" w:hAnsi="Gilroy Light" w:cs="Times New Roman"/>
          <w:lang w:val="nl-NL" w:eastAsia="nl-NL"/>
        </w:rPr>
        <w:t>: ………………………………………….…………..</w:t>
      </w:r>
    </w:p>
    <w:p w:rsidR="006511DC" w:rsidRPr="0050115F" w:rsidRDefault="006511DC" w:rsidP="00587A04">
      <w:pPr>
        <w:spacing w:after="0" w:line="240" w:lineRule="auto"/>
        <w:ind w:left="360"/>
        <w:jc w:val="both"/>
        <w:rPr>
          <w:rFonts w:ascii="Gilroy Light" w:eastAsia="Times New Roman" w:hAnsi="Gilroy Light" w:cs="Times New Roman"/>
          <w:lang w:val="nl-NL" w:eastAsia="nl-NL"/>
        </w:rPr>
      </w:pPr>
    </w:p>
    <w:p w:rsidR="006511DC" w:rsidRPr="0050115F" w:rsidRDefault="006511DC" w:rsidP="00587A04">
      <w:pPr>
        <w:numPr>
          <w:ilvl w:val="0"/>
          <w:numId w:val="1"/>
        </w:num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Merk: ………………………………</w:t>
      </w:r>
      <w:r w:rsidR="000504BF">
        <w:rPr>
          <w:rFonts w:ascii="Gilroy Light" w:eastAsia="Times New Roman" w:hAnsi="Gilroy Light" w:cs="Times New Roman"/>
          <w:lang w:val="nl-NL" w:eastAsia="nl-NL"/>
        </w:rPr>
        <w:t>…………</w:t>
      </w:r>
      <w:r w:rsidRPr="0050115F">
        <w:rPr>
          <w:rFonts w:ascii="Gilroy Light" w:eastAsia="Times New Roman" w:hAnsi="Gilroy Light" w:cs="Times New Roman"/>
          <w:lang w:val="nl-NL" w:eastAsia="nl-NL"/>
        </w:rPr>
        <w:t>………………………………</w:t>
      </w:r>
    </w:p>
    <w:p w:rsidR="00382F45" w:rsidRPr="0050115F" w:rsidRDefault="00382F45" w:rsidP="00587A04">
      <w:pPr>
        <w:spacing w:after="0" w:line="240" w:lineRule="auto"/>
        <w:jc w:val="both"/>
        <w:rPr>
          <w:rFonts w:ascii="Gilroy Light" w:eastAsia="Times New Roman" w:hAnsi="Gilroy Light" w:cs="Times New Roman"/>
          <w:lang w:val="nl-NL" w:eastAsia="nl-NL"/>
        </w:rPr>
      </w:pPr>
    </w:p>
    <w:p w:rsidR="00382F45" w:rsidRPr="0050115F" w:rsidRDefault="006511DC" w:rsidP="00587A04">
      <w:pPr>
        <w:numPr>
          <w:ilvl w:val="0"/>
          <w:numId w:val="1"/>
        </w:num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Soort brandstof: d</w:t>
      </w:r>
      <w:r w:rsidR="00382F45" w:rsidRPr="0050115F">
        <w:rPr>
          <w:rFonts w:ascii="Gilroy Light" w:eastAsia="Times New Roman" w:hAnsi="Gilroy Light" w:cs="Times New Roman"/>
          <w:lang w:val="nl-NL" w:eastAsia="nl-NL"/>
        </w:rPr>
        <w:t xml:space="preserve">iesel   /  LPG   /   </w:t>
      </w:r>
      <w:r w:rsidRPr="0050115F">
        <w:rPr>
          <w:rFonts w:ascii="Gilroy Light" w:eastAsia="Times New Roman" w:hAnsi="Gilroy Light" w:cs="Times New Roman"/>
          <w:lang w:val="nl-NL" w:eastAsia="nl-NL"/>
        </w:rPr>
        <w:t>b</w:t>
      </w:r>
      <w:r w:rsidR="00382F45" w:rsidRPr="0050115F">
        <w:rPr>
          <w:rFonts w:ascii="Gilroy Light" w:eastAsia="Times New Roman" w:hAnsi="Gilroy Light" w:cs="Times New Roman"/>
          <w:lang w:val="nl-NL" w:eastAsia="nl-NL"/>
        </w:rPr>
        <w:t>enzine</w:t>
      </w:r>
      <w:r w:rsidRPr="0050115F">
        <w:rPr>
          <w:rFonts w:ascii="Gilroy Light" w:eastAsia="Times New Roman" w:hAnsi="Gilroy Light" w:cs="Times New Roman"/>
          <w:lang w:val="nl-NL" w:eastAsia="nl-NL"/>
        </w:rPr>
        <w:t xml:space="preserve"> </w:t>
      </w:r>
      <w:r w:rsidR="00382F45" w:rsidRPr="0050115F">
        <w:rPr>
          <w:rFonts w:ascii="Gilroy Light" w:eastAsia="Times New Roman" w:hAnsi="Gilroy Light" w:cs="Times New Roman"/>
          <w:lang w:val="nl-NL" w:eastAsia="nl-NL"/>
        </w:rPr>
        <w:t xml:space="preserve"> / </w:t>
      </w:r>
      <w:r w:rsidRPr="0050115F">
        <w:rPr>
          <w:rFonts w:ascii="Gilroy Light" w:eastAsia="Times New Roman" w:hAnsi="Gilroy Light" w:cs="Times New Roman"/>
          <w:lang w:val="nl-NL" w:eastAsia="nl-NL"/>
        </w:rPr>
        <w:t xml:space="preserve"> e</w:t>
      </w:r>
      <w:r w:rsidR="00382F45" w:rsidRPr="0050115F">
        <w:rPr>
          <w:rFonts w:ascii="Gilroy Light" w:eastAsia="Times New Roman" w:hAnsi="Gilroy Light" w:cs="Times New Roman"/>
          <w:lang w:val="nl-NL" w:eastAsia="nl-NL"/>
        </w:rPr>
        <w:t xml:space="preserve">lektrisch </w:t>
      </w:r>
      <w:r w:rsidRPr="0050115F">
        <w:rPr>
          <w:rFonts w:ascii="Gilroy Light" w:eastAsia="Times New Roman" w:hAnsi="Gilroy Light" w:cs="Times New Roman"/>
          <w:lang w:val="nl-NL" w:eastAsia="nl-NL"/>
        </w:rPr>
        <w:t xml:space="preserve">  /  hybride</w:t>
      </w:r>
    </w:p>
    <w:p w:rsidR="00382F45" w:rsidRPr="0050115F" w:rsidRDefault="00382F45" w:rsidP="00587A04">
      <w:pPr>
        <w:spacing w:after="0" w:line="240" w:lineRule="auto"/>
        <w:jc w:val="both"/>
        <w:rPr>
          <w:rFonts w:ascii="Gilroy Light" w:eastAsia="Times New Roman" w:hAnsi="Gilroy Light" w:cs="Times New Roman"/>
          <w:lang w:val="nl-NL" w:eastAsia="nl-NL"/>
        </w:rPr>
      </w:pPr>
    </w:p>
    <w:p w:rsidR="00382F45" w:rsidRPr="0050115F" w:rsidRDefault="00382F45" w:rsidP="00587A04">
      <w:pPr>
        <w:numPr>
          <w:ilvl w:val="0"/>
          <w:numId w:val="1"/>
        </w:numPr>
        <w:spacing w:after="0" w:line="240" w:lineRule="auto"/>
        <w:jc w:val="both"/>
        <w:rPr>
          <w:rFonts w:ascii="Gilroy Light" w:eastAsia="Times New Roman" w:hAnsi="Gilroy Light" w:cs="Times New Roman"/>
          <w:color w:val="000000"/>
          <w:lang w:val="nl-NL" w:eastAsia="nl-NL"/>
        </w:rPr>
      </w:pPr>
      <w:r w:rsidRPr="0050115F">
        <w:rPr>
          <w:rFonts w:ascii="Gilroy Light" w:eastAsia="Times New Roman" w:hAnsi="Gilroy Light" w:cs="Times New Roman"/>
          <w:lang w:val="nl-NL" w:eastAsia="nl-NL"/>
        </w:rPr>
        <w:t>Cataloguswaarde:</w:t>
      </w:r>
      <w:r w:rsidR="00D90678">
        <w:rPr>
          <w:rFonts w:ascii="Gilroy Light" w:eastAsia="Times New Roman" w:hAnsi="Gilroy Light" w:cs="Times New Roman"/>
          <w:lang w:val="nl-NL" w:eastAsia="nl-NL"/>
        </w:rPr>
        <w:t xml:space="preserve"> € </w:t>
      </w:r>
      <w:r w:rsidRPr="0050115F">
        <w:rPr>
          <w:rFonts w:ascii="Gilroy Light" w:eastAsia="Times New Roman" w:hAnsi="Gilroy Light" w:cs="Times New Roman"/>
          <w:lang w:val="nl-NL" w:eastAsia="nl-NL"/>
        </w:rPr>
        <w:t>………………………………………………….</w:t>
      </w:r>
    </w:p>
    <w:p w:rsidR="00382F45" w:rsidRPr="0050115F" w:rsidRDefault="00382F45" w:rsidP="00587A04">
      <w:pPr>
        <w:spacing w:after="0" w:line="240" w:lineRule="auto"/>
        <w:ind w:left="360"/>
        <w:jc w:val="both"/>
        <w:rPr>
          <w:rFonts w:ascii="Gilroy Light" w:eastAsia="Times New Roman" w:hAnsi="Gilroy Light" w:cs="Times New Roman"/>
          <w:color w:val="000000"/>
          <w:lang w:val="nl-NL" w:eastAsia="nl-NL"/>
        </w:rPr>
      </w:pPr>
      <w:r w:rsidRPr="0050115F">
        <w:rPr>
          <w:rFonts w:ascii="Gilroy Light" w:eastAsia="Times New Roman" w:hAnsi="Gilroy Light" w:cs="Times New Roman"/>
          <w:lang w:val="nl-NL" w:eastAsia="nl-NL"/>
        </w:rPr>
        <w:t>(</w:t>
      </w:r>
      <w:r w:rsidRPr="0050115F">
        <w:rPr>
          <w:rFonts w:ascii="Gilroy Light" w:eastAsia="Times New Roman" w:hAnsi="Gilroy Light" w:cs="Times New Roman"/>
          <w:color w:val="000000"/>
          <w:lang w:val="nl-NL" w:eastAsia="nl-NL"/>
        </w:rPr>
        <w:t>Onder cataloguswaarde verstaat men de gefactureerde waarde, met inbegrip van de BTW en opties. Er wordt geen rekening gehouden met eventuele kortingen e.d</w:t>
      </w:r>
      <w:r w:rsidR="00587A04">
        <w:rPr>
          <w:rFonts w:ascii="Gilroy Light" w:eastAsia="Times New Roman" w:hAnsi="Gilroy Light" w:cs="Times New Roman"/>
          <w:color w:val="000000"/>
          <w:lang w:val="nl-NL" w:eastAsia="nl-NL"/>
        </w:rPr>
        <w:t>.</w:t>
      </w:r>
      <w:r w:rsidRPr="0050115F">
        <w:rPr>
          <w:rFonts w:ascii="Gilroy Light" w:eastAsia="Times New Roman" w:hAnsi="Gilroy Light" w:cs="Times New Roman"/>
          <w:color w:val="000000"/>
          <w:lang w:val="nl-NL" w:eastAsia="nl-NL"/>
        </w:rPr>
        <w:t>)</w:t>
      </w:r>
    </w:p>
    <w:p w:rsidR="00382F45" w:rsidRPr="0050115F" w:rsidRDefault="00382F45" w:rsidP="00587A04">
      <w:pPr>
        <w:spacing w:after="0" w:line="240" w:lineRule="auto"/>
        <w:jc w:val="both"/>
        <w:rPr>
          <w:rFonts w:ascii="Gilroy Light" w:eastAsia="Times New Roman" w:hAnsi="Gilroy Light" w:cs="Times New Roman"/>
          <w:color w:val="000000"/>
          <w:lang w:val="nl-NL" w:eastAsia="nl-NL"/>
        </w:rPr>
      </w:pPr>
    </w:p>
    <w:p w:rsidR="00382F45" w:rsidRDefault="002A7474" w:rsidP="00587A04">
      <w:pPr>
        <w:numPr>
          <w:ilvl w:val="0"/>
          <w:numId w:val="1"/>
        </w:numPr>
        <w:spacing w:after="0" w:line="240" w:lineRule="auto"/>
        <w:jc w:val="both"/>
        <w:rPr>
          <w:rFonts w:ascii="Gilroy Light" w:eastAsia="Times New Roman" w:hAnsi="Gilroy Light" w:cs="Times New Roman"/>
          <w:color w:val="000000"/>
          <w:lang w:val="nl-NL" w:eastAsia="nl-NL"/>
        </w:rPr>
      </w:pPr>
      <w:r>
        <w:rPr>
          <w:rFonts w:ascii="Gilroy Light" w:eastAsia="Times New Roman" w:hAnsi="Gilroy Light" w:cs="Times New Roman"/>
          <w:color w:val="000000"/>
          <w:lang w:val="nl-NL" w:eastAsia="nl-NL"/>
        </w:rPr>
        <w:t xml:space="preserve">A.  </w:t>
      </w:r>
      <w:r w:rsidR="00382F45" w:rsidRPr="0050115F">
        <w:rPr>
          <w:rFonts w:ascii="Gilroy Light" w:eastAsia="Times New Roman" w:hAnsi="Gilroy Light" w:cs="Times New Roman"/>
          <w:color w:val="000000"/>
          <w:lang w:val="nl-NL" w:eastAsia="nl-NL"/>
        </w:rPr>
        <w:t>Datum</w:t>
      </w:r>
      <w:r w:rsidR="006511DC" w:rsidRPr="0050115F">
        <w:rPr>
          <w:rFonts w:ascii="Gilroy Light" w:eastAsia="Times New Roman" w:hAnsi="Gilroy Light" w:cs="Times New Roman"/>
          <w:color w:val="000000"/>
          <w:lang w:val="nl-NL" w:eastAsia="nl-NL"/>
        </w:rPr>
        <w:t xml:space="preserve"> eerste</w:t>
      </w:r>
      <w:r w:rsidR="00382F45" w:rsidRPr="0050115F">
        <w:rPr>
          <w:rFonts w:ascii="Gilroy Light" w:eastAsia="Times New Roman" w:hAnsi="Gilroy Light" w:cs="Times New Roman"/>
          <w:color w:val="000000"/>
          <w:lang w:val="nl-NL" w:eastAsia="nl-NL"/>
        </w:rPr>
        <w:t xml:space="preserve"> inschrijving: ………………………………………</w:t>
      </w:r>
      <w:r>
        <w:rPr>
          <w:rFonts w:ascii="Gilroy Light" w:eastAsia="Times New Roman" w:hAnsi="Gilroy Light" w:cs="Times New Roman"/>
          <w:color w:val="000000"/>
          <w:lang w:val="nl-NL" w:eastAsia="nl-NL"/>
        </w:rPr>
        <w:t>………………………………………………..</w:t>
      </w:r>
    </w:p>
    <w:p w:rsidR="002A7474" w:rsidRDefault="002A7474" w:rsidP="002A7474">
      <w:pPr>
        <w:spacing w:after="0" w:line="240" w:lineRule="auto"/>
        <w:ind w:left="360"/>
        <w:jc w:val="both"/>
        <w:rPr>
          <w:rFonts w:ascii="Gilroy Light" w:eastAsia="Times New Roman" w:hAnsi="Gilroy Light" w:cs="Times New Roman"/>
          <w:color w:val="000000"/>
          <w:lang w:val="nl-NL" w:eastAsia="nl-NL"/>
        </w:rPr>
      </w:pPr>
    </w:p>
    <w:p w:rsidR="002A7474" w:rsidRPr="0050115F" w:rsidRDefault="002A7474" w:rsidP="002A7474">
      <w:pPr>
        <w:spacing w:after="0" w:line="240" w:lineRule="auto"/>
        <w:ind w:left="360"/>
        <w:jc w:val="both"/>
        <w:rPr>
          <w:rFonts w:ascii="Gilroy Light" w:eastAsia="Times New Roman" w:hAnsi="Gilroy Light" w:cs="Times New Roman"/>
          <w:color w:val="000000"/>
          <w:lang w:val="nl-NL" w:eastAsia="nl-NL"/>
        </w:rPr>
      </w:pPr>
      <w:r>
        <w:rPr>
          <w:rFonts w:ascii="Gilroy Light" w:eastAsia="Times New Roman" w:hAnsi="Gilroy Light" w:cs="Times New Roman"/>
          <w:color w:val="000000"/>
          <w:lang w:val="nl-NL" w:eastAsia="nl-NL"/>
        </w:rPr>
        <w:t>B.  Wagen aan te geven vanaf: …………………………………………………………………………………..</w:t>
      </w:r>
    </w:p>
    <w:p w:rsidR="00382F45" w:rsidRPr="0050115F" w:rsidRDefault="00382F45" w:rsidP="00587A04">
      <w:pPr>
        <w:spacing w:after="0" w:line="240" w:lineRule="auto"/>
        <w:jc w:val="both"/>
        <w:rPr>
          <w:rFonts w:ascii="Gilroy Light" w:eastAsia="Times New Roman" w:hAnsi="Gilroy Light" w:cs="Times New Roman"/>
          <w:lang w:val="nl-NL" w:eastAsia="nl-NL"/>
        </w:rPr>
      </w:pPr>
    </w:p>
    <w:p w:rsidR="00382F45" w:rsidRPr="0050115F" w:rsidRDefault="00382F45" w:rsidP="00587A04">
      <w:pPr>
        <w:numPr>
          <w:ilvl w:val="0"/>
          <w:numId w:val="1"/>
        </w:num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Het voertuig wordt kosteloos ter beschikking gesteld van de werknemer</w:t>
      </w:r>
      <w:r w:rsidR="00D90678">
        <w:rPr>
          <w:rFonts w:ascii="Gilroy Light" w:eastAsia="Times New Roman" w:hAnsi="Gilroy Light" w:cs="Times New Roman"/>
          <w:lang w:val="nl-NL" w:eastAsia="nl-NL"/>
        </w:rPr>
        <w:t xml:space="preserve"> (</w:t>
      </w:r>
      <w:r w:rsidR="00D90678" w:rsidRPr="00D90678">
        <w:rPr>
          <w:rFonts w:ascii="Gilroy Light" w:eastAsia="Times New Roman" w:hAnsi="Gilroy Light" w:cs="Times New Roman"/>
          <w:b/>
          <w:lang w:val="nl-NL" w:eastAsia="nl-NL"/>
        </w:rPr>
        <w:t>VAA</w:t>
      </w:r>
      <w:r w:rsidR="00D90678">
        <w:rPr>
          <w:rFonts w:ascii="Gilroy Light" w:eastAsia="Times New Roman" w:hAnsi="Gilroy Light" w:cs="Times New Roman"/>
          <w:lang w:val="nl-NL" w:eastAsia="nl-NL"/>
        </w:rPr>
        <w:t>)</w:t>
      </w:r>
    </w:p>
    <w:p w:rsidR="00382F45" w:rsidRPr="0050115F" w:rsidRDefault="00382F45" w:rsidP="00587A04">
      <w:pPr>
        <w:spacing w:after="0" w:line="240" w:lineRule="auto"/>
        <w:ind w:left="360"/>
        <w:jc w:val="both"/>
        <w:rPr>
          <w:rFonts w:ascii="Gilroy Light" w:eastAsia="Times New Roman" w:hAnsi="Gilroy Light" w:cs="Times New Roman"/>
          <w:lang w:val="nl-NL" w:eastAsia="nl-NL"/>
        </w:rPr>
      </w:pPr>
    </w:p>
    <w:p w:rsidR="00382F45" w:rsidRPr="006A70EB" w:rsidRDefault="006A70EB" w:rsidP="006A70EB">
      <w:pPr>
        <w:spacing w:after="0" w:line="240" w:lineRule="auto"/>
        <w:ind w:left="360"/>
        <w:jc w:val="both"/>
        <w:rPr>
          <w:rFonts w:ascii="Gilroy Light" w:eastAsia="Times New Roman" w:hAnsi="Gilroy Light" w:cs="Times New Roman"/>
          <w:lang w:val="nl-NL" w:eastAsia="nl-NL"/>
        </w:rPr>
      </w:pPr>
      <w:r w:rsidRPr="006A70EB">
        <w:rPr>
          <w:rFonts w:ascii="Gilroy Light" w:eastAsia="Times New Roman" w:hAnsi="Gilroy Light" w:cs="Times New Roman"/>
          <w:lang w:val="nl-NL" w:eastAsia="nl-NL"/>
        </w:rPr>
        <w:t>*</w:t>
      </w:r>
      <w:r>
        <w:rPr>
          <w:rFonts w:ascii="Gilroy Light" w:eastAsia="Times New Roman" w:hAnsi="Gilroy Light" w:cs="Times New Roman"/>
          <w:lang w:val="nl-NL" w:eastAsia="nl-NL"/>
        </w:rPr>
        <w:t xml:space="preserve"> </w:t>
      </w:r>
      <w:r w:rsidR="004C5464" w:rsidRPr="006A70EB">
        <w:rPr>
          <w:rFonts w:ascii="Gilroy Light" w:eastAsia="Times New Roman" w:hAnsi="Gilroy Light" w:cs="Times New Roman"/>
          <w:lang w:val="nl-NL" w:eastAsia="nl-NL"/>
        </w:rPr>
        <w:t>O</w:t>
      </w:r>
      <w:r w:rsidR="00382F45" w:rsidRPr="006A70EB">
        <w:rPr>
          <w:rFonts w:ascii="Gilroy Light" w:eastAsia="Times New Roman" w:hAnsi="Gilroy Light" w:cs="Times New Roman"/>
          <w:lang w:val="nl-NL" w:eastAsia="nl-NL"/>
        </w:rPr>
        <w:t>f</w:t>
      </w:r>
    </w:p>
    <w:p w:rsidR="00382F45" w:rsidRPr="0050115F" w:rsidRDefault="00382F45" w:rsidP="00587A04">
      <w:pPr>
        <w:spacing w:after="0" w:line="240" w:lineRule="auto"/>
        <w:ind w:left="360"/>
        <w:jc w:val="both"/>
        <w:rPr>
          <w:rFonts w:ascii="Gilroy Light" w:eastAsia="Times New Roman" w:hAnsi="Gilroy Light" w:cs="Times New Roman"/>
          <w:lang w:val="nl-NL" w:eastAsia="nl-NL"/>
        </w:rPr>
      </w:pPr>
    </w:p>
    <w:p w:rsidR="00382F45" w:rsidRPr="0050115F" w:rsidRDefault="00382F45" w:rsidP="00587A04">
      <w:pPr>
        <w:spacing w:after="0" w:line="240" w:lineRule="auto"/>
        <w:ind w:left="360"/>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Het voertuig wordt niet kosteloos ter beschikking gesteld van de werknemer. De werknemer moet</w:t>
      </w:r>
      <w:r w:rsidR="00D90678">
        <w:rPr>
          <w:rFonts w:ascii="Gilroy Light" w:eastAsia="Times New Roman" w:hAnsi="Gilroy Light" w:cs="Times New Roman"/>
          <w:lang w:val="nl-NL" w:eastAsia="nl-NL"/>
        </w:rPr>
        <w:t xml:space="preserve"> € </w:t>
      </w:r>
      <w:r w:rsidRPr="0050115F">
        <w:rPr>
          <w:rFonts w:ascii="Gilroy Light" w:eastAsia="Times New Roman" w:hAnsi="Gilroy Light" w:cs="Times New Roman"/>
          <w:lang w:val="nl-NL" w:eastAsia="nl-NL"/>
        </w:rPr>
        <w:t>………….   per maand bijdragen</w:t>
      </w:r>
      <w:r w:rsidR="00D90678">
        <w:rPr>
          <w:rFonts w:ascii="Gilroy Light" w:eastAsia="Times New Roman" w:hAnsi="Gilroy Light" w:cs="Times New Roman"/>
          <w:lang w:val="nl-NL" w:eastAsia="nl-NL"/>
        </w:rPr>
        <w:t xml:space="preserve"> (</w:t>
      </w:r>
      <w:r w:rsidR="00D90678" w:rsidRPr="00D90678">
        <w:rPr>
          <w:rFonts w:ascii="Gilroy Light" w:eastAsia="Times New Roman" w:hAnsi="Gilroy Light" w:cs="Times New Roman"/>
          <w:b/>
          <w:lang w:val="nl-NL" w:eastAsia="nl-NL"/>
        </w:rPr>
        <w:t>inhouding nettoloon – geen VAA</w:t>
      </w:r>
      <w:r w:rsidR="00D90678">
        <w:rPr>
          <w:rFonts w:ascii="Gilroy Light" w:eastAsia="Times New Roman" w:hAnsi="Gilroy Light" w:cs="Times New Roman"/>
          <w:lang w:val="nl-NL" w:eastAsia="nl-NL"/>
        </w:rPr>
        <w:t>)</w:t>
      </w:r>
    </w:p>
    <w:p w:rsidR="00382F45" w:rsidRPr="0050115F" w:rsidRDefault="00382F45" w:rsidP="00587A04">
      <w:pPr>
        <w:spacing w:after="0" w:line="240" w:lineRule="auto"/>
        <w:jc w:val="both"/>
        <w:rPr>
          <w:rFonts w:ascii="Gilroy Light" w:eastAsia="Times New Roman" w:hAnsi="Gilroy Light" w:cs="Times New Roman"/>
          <w:lang w:val="nl-NL" w:eastAsia="nl-NL"/>
        </w:rPr>
      </w:pPr>
    </w:p>
    <w:p w:rsidR="00382F45" w:rsidRPr="006A70EB" w:rsidRDefault="00382F45" w:rsidP="004C5464">
      <w:pPr>
        <w:spacing w:after="0" w:line="240" w:lineRule="auto"/>
        <w:ind w:firstLine="360"/>
        <w:jc w:val="both"/>
        <w:rPr>
          <w:rFonts w:ascii="Gilroy Light" w:eastAsia="Times New Roman" w:hAnsi="Gilroy Light" w:cs="Times New Roman"/>
          <w:b/>
          <w:i/>
          <w:sz w:val="16"/>
          <w:szCs w:val="16"/>
          <w:lang w:val="nl-NL" w:eastAsia="nl-NL"/>
        </w:rPr>
      </w:pPr>
      <w:r w:rsidRPr="006A70EB">
        <w:rPr>
          <w:rFonts w:ascii="Gilroy Light" w:eastAsia="Times New Roman" w:hAnsi="Gilroy Light" w:cs="Times New Roman"/>
          <w:b/>
          <w:i/>
          <w:sz w:val="16"/>
          <w:szCs w:val="16"/>
          <w:lang w:val="nl-NL" w:eastAsia="nl-NL"/>
        </w:rPr>
        <w:t>* schrappen wat niet past</w:t>
      </w:r>
    </w:p>
    <w:p w:rsidR="00DF1661" w:rsidRPr="004C5464" w:rsidRDefault="00DF1661" w:rsidP="004C5464">
      <w:pPr>
        <w:spacing w:after="0" w:line="240" w:lineRule="auto"/>
        <w:ind w:firstLine="360"/>
        <w:jc w:val="both"/>
        <w:rPr>
          <w:rFonts w:ascii="Gilroy Light" w:eastAsia="Times New Roman" w:hAnsi="Gilroy Light" w:cs="Times New Roman"/>
          <w:i/>
          <w:sz w:val="16"/>
          <w:szCs w:val="16"/>
          <w:lang w:val="nl-NL" w:eastAsia="nl-NL"/>
        </w:rPr>
      </w:pPr>
    </w:p>
    <w:p w:rsidR="00382F45" w:rsidRDefault="00DF1661" w:rsidP="00DF1661">
      <w:pPr>
        <w:pStyle w:val="Lijstalinea"/>
        <w:numPr>
          <w:ilvl w:val="0"/>
          <w:numId w:val="1"/>
        </w:numPr>
        <w:spacing w:after="0" w:line="240" w:lineRule="auto"/>
        <w:jc w:val="both"/>
        <w:rPr>
          <w:rFonts w:ascii="Gilroy Light" w:eastAsia="Times New Roman" w:hAnsi="Gilroy Light" w:cs="Times New Roman"/>
          <w:lang w:val="nl-NL" w:eastAsia="nl-NL"/>
        </w:rPr>
      </w:pPr>
      <w:r>
        <w:rPr>
          <w:rFonts w:ascii="Gilroy Light" w:eastAsia="Times New Roman" w:hAnsi="Gilroy Light" w:cs="Times New Roman"/>
          <w:lang w:val="nl-NL" w:eastAsia="nl-NL"/>
        </w:rPr>
        <w:t xml:space="preserve">Utilitair voertuig (lichte vracht): </w:t>
      </w:r>
    </w:p>
    <w:p w:rsidR="00DF1661" w:rsidRDefault="00DF1661" w:rsidP="00DF1661">
      <w:pPr>
        <w:pStyle w:val="Lijstalinea"/>
        <w:spacing w:after="0" w:line="240" w:lineRule="auto"/>
        <w:ind w:left="360"/>
        <w:jc w:val="both"/>
        <w:rPr>
          <w:rFonts w:ascii="Gilroy Light" w:eastAsia="Times New Roman" w:hAnsi="Gilroy Light" w:cs="Times New Roman"/>
          <w:lang w:val="nl-NL" w:eastAsia="nl-NL"/>
        </w:rPr>
      </w:pPr>
    </w:p>
    <w:p w:rsidR="00DF1661" w:rsidRPr="00DF1661" w:rsidRDefault="00DF1661" w:rsidP="00DF1661">
      <w:pPr>
        <w:pStyle w:val="Lijstalinea"/>
        <w:spacing w:after="0" w:line="240" w:lineRule="auto"/>
        <w:ind w:left="360"/>
        <w:jc w:val="both"/>
        <w:rPr>
          <w:rFonts w:ascii="Gilroy Light" w:eastAsia="Times New Roman" w:hAnsi="Gilroy Light" w:cs="Times New Roman"/>
          <w:lang w:val="nl-NL" w:eastAsia="nl-NL"/>
        </w:rPr>
      </w:pPr>
      <w:r>
        <w:rPr>
          <w:rFonts w:ascii="Gilroy Light" w:eastAsia="Times New Roman" w:hAnsi="Gilroy Light" w:cs="Times New Roman"/>
          <w:lang w:val="nl-NL" w:eastAsia="nl-NL"/>
        </w:rPr>
        <w:t xml:space="preserve">JA / NEE  </w:t>
      </w:r>
      <w:r>
        <w:rPr>
          <w:rFonts w:ascii="Gilroy Light" w:eastAsia="Times New Roman" w:hAnsi="Gilroy Light" w:cs="Times New Roman"/>
          <w:lang w:val="nl-NL" w:eastAsia="nl-NL"/>
        </w:rPr>
        <w:tab/>
      </w:r>
      <w:r>
        <w:rPr>
          <w:rFonts w:ascii="Gilroy Light" w:eastAsia="Times New Roman" w:hAnsi="Gilroy Light" w:cs="Times New Roman"/>
          <w:lang w:val="nl-NL" w:eastAsia="nl-NL"/>
        </w:rPr>
        <w:tab/>
        <w:t xml:space="preserve">- </w:t>
      </w:r>
      <w:r>
        <w:rPr>
          <w:rFonts w:ascii="Gilroy Light" w:eastAsia="Times New Roman" w:hAnsi="Gilroy Light" w:cs="Times New Roman"/>
          <w:lang w:val="nl-NL" w:eastAsia="nl-NL"/>
        </w:rPr>
        <w:tab/>
        <w:t xml:space="preserve">     </w:t>
      </w:r>
      <w:r w:rsidRPr="00DF1661">
        <w:rPr>
          <w:rFonts w:ascii="Gilroy Light" w:eastAsia="Times New Roman" w:hAnsi="Gilroy Light" w:cs="Times New Roman"/>
          <w:lang w:val="nl-NL" w:eastAsia="nl-NL"/>
        </w:rPr>
        <w:t>Privégebruik: JA / NEE</w:t>
      </w:r>
    </w:p>
    <w:p w:rsidR="000504BF" w:rsidRDefault="00382F45" w:rsidP="00587A04">
      <w:p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ab/>
      </w:r>
    </w:p>
    <w:p w:rsidR="00754D95" w:rsidRDefault="00382F45" w:rsidP="00587A04">
      <w:pPr>
        <w:spacing w:after="0" w:line="240" w:lineRule="auto"/>
        <w:jc w:val="both"/>
        <w:rPr>
          <w:rFonts w:ascii="Gilroy Light" w:eastAsia="Times New Roman" w:hAnsi="Gilroy Light" w:cs="Times New Roman"/>
          <w:lang w:val="nl-NL" w:eastAsia="nl-NL"/>
        </w:rPr>
      </w:pP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Pr="0050115F">
        <w:rPr>
          <w:rFonts w:ascii="Gilroy Light" w:eastAsia="Times New Roman" w:hAnsi="Gilroy Light" w:cs="Times New Roman"/>
          <w:lang w:val="nl-NL" w:eastAsia="nl-NL"/>
        </w:rPr>
        <w:tab/>
      </w:r>
      <w:r w:rsidR="008C77F5">
        <w:rPr>
          <w:rFonts w:ascii="Gilroy Light" w:eastAsia="Times New Roman" w:hAnsi="Gilroy Light" w:cs="Times New Roman"/>
          <w:lang w:val="nl-NL" w:eastAsia="nl-NL"/>
        </w:rPr>
        <w:tab/>
      </w:r>
      <w:r w:rsidR="008C77F5">
        <w:rPr>
          <w:rFonts w:ascii="Gilroy Light" w:eastAsia="Times New Roman" w:hAnsi="Gilroy Light" w:cs="Times New Roman"/>
          <w:lang w:val="nl-NL" w:eastAsia="nl-NL"/>
        </w:rPr>
        <w:tab/>
      </w:r>
    </w:p>
    <w:p w:rsidR="00630855" w:rsidRDefault="002A7474" w:rsidP="00587A04">
      <w:pPr>
        <w:spacing w:after="0" w:line="240" w:lineRule="auto"/>
        <w:jc w:val="both"/>
        <w:rPr>
          <w:rFonts w:ascii="Gilroy Light" w:eastAsia="Times New Roman" w:hAnsi="Gilroy Light" w:cs="Times New Roman"/>
          <w:lang w:val="nl-NL" w:eastAsia="nl-NL"/>
        </w:rPr>
      </w:pPr>
      <w:r>
        <w:rPr>
          <w:rFonts w:ascii="Gilroy Light" w:eastAsia="Times New Roman" w:hAnsi="Gilroy Light" w:cs="Times New Roman"/>
          <w:lang w:val="nl-NL" w:eastAsia="nl-NL"/>
        </w:rPr>
        <w:t>Datum + h</w:t>
      </w:r>
      <w:r w:rsidR="00382F45" w:rsidRPr="0050115F">
        <w:rPr>
          <w:rFonts w:ascii="Gilroy Light" w:eastAsia="Times New Roman" w:hAnsi="Gilroy Light" w:cs="Times New Roman"/>
          <w:lang w:val="nl-NL" w:eastAsia="nl-NL"/>
        </w:rPr>
        <w:t>andtekening,</w:t>
      </w:r>
    </w:p>
    <w:p w:rsidR="000504BF" w:rsidRDefault="000504BF" w:rsidP="00587A04">
      <w:pPr>
        <w:spacing w:after="0" w:line="240" w:lineRule="auto"/>
        <w:jc w:val="both"/>
        <w:rPr>
          <w:rFonts w:ascii="Gilroy Light" w:eastAsia="Times New Roman" w:hAnsi="Gilroy Light" w:cs="Times New Roman"/>
          <w:lang w:val="nl-NL" w:eastAsia="nl-NL"/>
        </w:rPr>
      </w:pPr>
    </w:p>
    <w:p w:rsidR="00754D95" w:rsidRPr="00754D95" w:rsidRDefault="00754D95" w:rsidP="00754D95">
      <w:pPr>
        <w:spacing w:after="0" w:line="240" w:lineRule="auto"/>
        <w:jc w:val="both"/>
        <w:rPr>
          <w:rFonts w:ascii="Gilroy Bold" w:eastAsia="Times New Roman" w:hAnsi="Gilroy Bold" w:cs="Times New Roman"/>
          <w:b/>
          <w:sz w:val="20"/>
          <w:szCs w:val="20"/>
          <w:u w:val="single"/>
          <w:lang w:val="nl-NL" w:eastAsia="nl-NL"/>
        </w:rPr>
      </w:pPr>
      <w:r w:rsidRPr="00754D95">
        <w:rPr>
          <w:rFonts w:ascii="Gilroy Bold" w:eastAsia="Times New Roman" w:hAnsi="Gilroy Bold" w:cs="Times New Roman"/>
          <w:b/>
          <w:sz w:val="20"/>
          <w:szCs w:val="20"/>
          <w:u w:val="single"/>
          <w:lang w:val="nl-NL" w:eastAsia="nl-NL"/>
        </w:rPr>
        <w:lastRenderedPageBreak/>
        <w:t>Firmawagens:</w:t>
      </w:r>
    </w:p>
    <w:p w:rsidR="00754D95" w:rsidRDefault="00754D95" w:rsidP="00754D95">
      <w:pPr>
        <w:spacing w:after="0" w:line="240" w:lineRule="auto"/>
        <w:jc w:val="both"/>
        <w:rPr>
          <w:rFonts w:ascii="Gilroy Light" w:eastAsia="Times New Roman" w:hAnsi="Gilroy Light" w:cs="Times New Roman"/>
          <w:sz w:val="20"/>
          <w:szCs w:val="20"/>
          <w:lang w:val="nl-NL" w:eastAsia="nl-NL"/>
        </w:rPr>
      </w:pPr>
    </w:p>
    <w:p w:rsidR="00754D95" w:rsidRPr="00754D95" w:rsidRDefault="00754D95" w:rsidP="00754D95">
      <w:pPr>
        <w:spacing w:after="0" w:line="240" w:lineRule="auto"/>
        <w:jc w:val="both"/>
        <w:rPr>
          <w:rFonts w:ascii="Gilroy Light" w:eastAsia="Times New Roman" w:hAnsi="Gilroy Light" w:cs="Times New Roman"/>
          <w:sz w:val="20"/>
          <w:szCs w:val="20"/>
          <w:lang w:val="nl-NL" w:eastAsia="nl-NL"/>
        </w:rPr>
      </w:pPr>
      <w:r w:rsidRPr="00754D95">
        <w:rPr>
          <w:rFonts w:ascii="Gilroy Light" w:eastAsia="Times New Roman" w:hAnsi="Gilroy Light" w:cs="Times New Roman"/>
          <w:sz w:val="20"/>
          <w:szCs w:val="20"/>
          <w:lang w:val="nl-NL" w:eastAsia="nl-NL"/>
        </w:rPr>
        <w:t xml:space="preserve">We maken eerst een onderscheid tussen gewone en utilitaire voertuigen: </w:t>
      </w:r>
    </w:p>
    <w:p w:rsidR="00754D95" w:rsidRPr="00754D95" w:rsidRDefault="00754D95" w:rsidP="00754D95">
      <w:pPr>
        <w:numPr>
          <w:ilvl w:val="0"/>
          <w:numId w:val="4"/>
        </w:numPr>
        <w:spacing w:after="0" w:line="240" w:lineRule="auto"/>
        <w:jc w:val="both"/>
        <w:rPr>
          <w:rFonts w:ascii="Gilroy Light" w:eastAsia="Times New Roman" w:hAnsi="Gilroy Light" w:cs="Times New Roman"/>
          <w:sz w:val="20"/>
          <w:szCs w:val="20"/>
          <w:lang w:val="nl-NL" w:eastAsia="nl-NL"/>
        </w:rPr>
      </w:pPr>
      <w:r w:rsidRPr="00754D95">
        <w:rPr>
          <w:rFonts w:ascii="Gilroy Light" w:eastAsia="Times New Roman" w:hAnsi="Gilroy Light" w:cs="Times New Roman"/>
          <w:b/>
          <w:sz w:val="20"/>
          <w:szCs w:val="20"/>
          <w:lang w:val="nl-NL" w:eastAsia="nl-NL"/>
        </w:rPr>
        <w:t xml:space="preserve">Gewone voertuigen: </w:t>
      </w:r>
      <w:r w:rsidRPr="00754D95">
        <w:rPr>
          <w:rFonts w:ascii="Gilroy Light" w:eastAsia="Times New Roman" w:hAnsi="Gilroy Light" w:cs="Times New Roman"/>
          <w:sz w:val="20"/>
          <w:szCs w:val="20"/>
          <w:lang w:val="nl-NL" w:eastAsia="nl-NL"/>
        </w:rPr>
        <w:t xml:space="preserve">voertuigen die behoren tot de klasse M1 en N1 (personenauto, auto voor dubbel gebruik, minibus, monovolume/luxueus terreinvoertuig). </w:t>
      </w:r>
    </w:p>
    <w:p w:rsidR="00754D95" w:rsidRPr="00754D95" w:rsidRDefault="00754D95" w:rsidP="00754D95">
      <w:pPr>
        <w:numPr>
          <w:ilvl w:val="0"/>
          <w:numId w:val="4"/>
        </w:numPr>
        <w:spacing w:after="0" w:line="240" w:lineRule="auto"/>
        <w:jc w:val="both"/>
        <w:rPr>
          <w:rFonts w:ascii="Gilroy Light" w:eastAsia="Times New Roman" w:hAnsi="Gilroy Light" w:cs="Times New Roman"/>
          <w:sz w:val="20"/>
          <w:szCs w:val="20"/>
          <w:lang w:val="nl-NL" w:eastAsia="nl-NL"/>
        </w:rPr>
      </w:pPr>
      <w:r w:rsidRPr="00754D95">
        <w:rPr>
          <w:rFonts w:ascii="Gilroy Light" w:eastAsia="Times New Roman" w:hAnsi="Gilroy Light" w:cs="Times New Roman"/>
          <w:b/>
          <w:sz w:val="20"/>
          <w:szCs w:val="20"/>
          <w:lang w:val="nl-NL" w:eastAsia="nl-NL"/>
        </w:rPr>
        <w:t xml:space="preserve">Utilitaire voertuigen: </w:t>
      </w:r>
      <w:r w:rsidRPr="00754D95">
        <w:rPr>
          <w:rFonts w:ascii="Gilroy Light" w:eastAsia="Times New Roman" w:hAnsi="Gilroy Light" w:cs="Times New Roman"/>
          <w:sz w:val="20"/>
          <w:szCs w:val="20"/>
          <w:lang w:val="nl-NL" w:eastAsia="nl-NL"/>
        </w:rPr>
        <w:t xml:space="preserve">voertuigen die de fiscus kwalificeert als “lichte vracht”. </w:t>
      </w:r>
    </w:p>
    <w:p w:rsidR="00754D95" w:rsidRPr="00754D95" w:rsidRDefault="00754D95" w:rsidP="00754D95">
      <w:pPr>
        <w:spacing w:after="0" w:line="240" w:lineRule="auto"/>
        <w:jc w:val="both"/>
        <w:rPr>
          <w:rFonts w:ascii="Gilroy Light" w:eastAsia="Times New Roman" w:hAnsi="Gilroy Light" w:cs="Times New Roman"/>
          <w:b/>
          <w:sz w:val="20"/>
          <w:szCs w:val="20"/>
          <w:u w:val="single"/>
          <w:lang w:val="nl-NL" w:eastAsia="nl-NL"/>
        </w:rPr>
      </w:pPr>
    </w:p>
    <w:p w:rsidR="00754D95" w:rsidRPr="00754D95" w:rsidRDefault="00754D95" w:rsidP="00754D95">
      <w:pPr>
        <w:spacing w:after="0" w:line="240" w:lineRule="auto"/>
        <w:jc w:val="both"/>
        <w:rPr>
          <w:rFonts w:ascii="Gilroy Light" w:eastAsia="Times New Roman" w:hAnsi="Gilroy Light" w:cs="Times New Roman"/>
          <w:sz w:val="20"/>
          <w:szCs w:val="20"/>
          <w:lang w:val="nl-NL" w:eastAsia="nl-NL"/>
        </w:rPr>
      </w:pPr>
      <w:r w:rsidRPr="00754D95">
        <w:rPr>
          <w:rFonts w:ascii="Gilroy Light" w:eastAsia="Times New Roman" w:hAnsi="Gilroy Light" w:cs="Times New Roman"/>
          <w:b/>
          <w:sz w:val="20"/>
          <w:szCs w:val="20"/>
          <w:u w:val="single"/>
          <w:lang w:val="nl-NL" w:eastAsia="nl-NL"/>
        </w:rPr>
        <w:t>Opgelet:</w:t>
      </w:r>
      <w:r w:rsidRPr="00754D95">
        <w:rPr>
          <w:rFonts w:ascii="Gilroy Light" w:eastAsia="Times New Roman" w:hAnsi="Gilroy Light" w:cs="Times New Roman"/>
          <w:sz w:val="20"/>
          <w:szCs w:val="20"/>
          <w:lang w:val="nl-NL" w:eastAsia="nl-NL"/>
        </w:rPr>
        <w:t xml:space="preserve"> een voertuig met achterin een passagiersruimte die omgevormd kan worden tot een laadruimte is een ‘gewoon’ voertuig.</w:t>
      </w:r>
    </w:p>
    <w:p w:rsidR="00754D95" w:rsidRPr="00754D95" w:rsidRDefault="00754D95" w:rsidP="00754D95">
      <w:pPr>
        <w:spacing w:after="0" w:line="240" w:lineRule="auto"/>
        <w:jc w:val="both"/>
        <w:rPr>
          <w:rFonts w:ascii="Gilroy Light" w:eastAsia="Times New Roman" w:hAnsi="Gilroy Light" w:cs="Times New Roman"/>
          <w:sz w:val="20"/>
          <w:szCs w:val="20"/>
          <w:lang w:val="nl-NL" w:eastAsia="nl-NL"/>
        </w:rPr>
      </w:pPr>
      <w:r w:rsidRPr="00754D95">
        <w:rPr>
          <w:rFonts w:ascii="Gilroy Light" w:eastAsia="Times New Roman" w:hAnsi="Gilroy Light" w:cs="Times New Roman"/>
          <w:sz w:val="20"/>
          <w:szCs w:val="20"/>
          <w:lang w:val="nl-NL" w:eastAsia="nl-NL"/>
        </w:rPr>
        <w:t>Een voertuig met achterin een laadruimte, zonder ramen waarin geen passagiers vervoerd mogen worden, is een “utilitair voertuig” of “lichte vracht”.</w:t>
      </w:r>
    </w:p>
    <w:p w:rsidR="000504BF" w:rsidRDefault="000504BF" w:rsidP="00587A04">
      <w:pPr>
        <w:spacing w:after="0" w:line="240" w:lineRule="auto"/>
        <w:jc w:val="both"/>
        <w:rPr>
          <w:rFonts w:ascii="Gilroy Light" w:eastAsia="Times New Roman" w:hAnsi="Gilroy Light" w:cs="Times New Roman"/>
          <w:lang w:val="nl-NL" w:eastAsia="nl-NL"/>
        </w:rPr>
      </w:pPr>
    </w:p>
    <w:p w:rsidR="00157BA2" w:rsidRPr="00157BA2" w:rsidRDefault="00157BA2" w:rsidP="00157BA2">
      <w:pPr>
        <w:spacing w:after="0" w:line="240" w:lineRule="auto"/>
        <w:rPr>
          <w:rFonts w:ascii="Gilroy Bold" w:eastAsia="Times New Roman" w:hAnsi="Gilroy Bold" w:cs="Times New Roman"/>
          <w:sz w:val="20"/>
          <w:szCs w:val="20"/>
          <w:u w:val="single"/>
          <w:lang w:val="nl-NL" w:eastAsia="nl-NL"/>
        </w:rPr>
      </w:pPr>
      <w:r w:rsidRPr="00157BA2">
        <w:rPr>
          <w:rFonts w:ascii="Gilroy Bold" w:eastAsia="Times New Roman" w:hAnsi="Gilroy Bold" w:cs="Times New Roman"/>
          <w:sz w:val="20"/>
          <w:szCs w:val="20"/>
          <w:u w:val="single"/>
          <w:lang w:val="nl-NL" w:eastAsia="nl-NL"/>
        </w:rPr>
        <w:t>CO2-uitsoot:</w:t>
      </w:r>
    </w:p>
    <w:p w:rsidR="00157BA2" w:rsidRPr="00157BA2" w:rsidRDefault="00157BA2" w:rsidP="00157BA2">
      <w:pPr>
        <w:spacing w:after="0" w:line="240" w:lineRule="auto"/>
        <w:rPr>
          <w:rFonts w:ascii="Gilroy Bold" w:eastAsia="Times New Roman" w:hAnsi="Gilroy Bold" w:cs="Times New Roman"/>
          <w:sz w:val="20"/>
          <w:szCs w:val="20"/>
          <w:lang w:val="nl-NL" w:eastAsia="nl-NL"/>
        </w:rPr>
      </w:pPr>
    </w:p>
    <w:p w:rsidR="00157BA2" w:rsidRPr="00157BA2" w:rsidRDefault="00157BA2" w:rsidP="00157BA2">
      <w:pPr>
        <w:spacing w:after="0" w:line="240" w:lineRule="auto"/>
        <w:rPr>
          <w:rFonts w:ascii="Gilroy" w:eastAsia="Times New Roman" w:hAnsi="Gilroy" w:cs="Times New Roman"/>
          <w:sz w:val="20"/>
          <w:szCs w:val="20"/>
          <w:lang w:val="nl-NL" w:eastAsia="nl-NL"/>
        </w:rPr>
      </w:pPr>
      <w:r w:rsidRPr="00157BA2">
        <w:rPr>
          <w:rFonts w:ascii="Gilroy" w:eastAsia="Times New Roman" w:hAnsi="Gilroy" w:cs="Times New Roman"/>
          <w:sz w:val="20"/>
          <w:szCs w:val="20"/>
          <w:lang w:eastAsia="nl-NL"/>
        </w:rPr>
        <w:t>De CO2-uitstoot van de bedrijfswagen is bepalend voor de berekening van het belastbaar voordeel alle aard. Hiervoor moet u</w:t>
      </w:r>
      <w:r w:rsidRPr="00157BA2">
        <w:rPr>
          <w:rFonts w:ascii="Calibri" w:eastAsia="Times New Roman" w:hAnsi="Calibri" w:cs="Calibri"/>
          <w:sz w:val="20"/>
          <w:szCs w:val="20"/>
          <w:lang w:eastAsia="nl-NL"/>
        </w:rPr>
        <w:t> </w:t>
      </w:r>
      <w:r w:rsidRPr="00157BA2">
        <w:rPr>
          <w:rFonts w:ascii="Gilroy" w:eastAsia="Times New Roman" w:hAnsi="Gilroy" w:cs="Times New Roman"/>
          <w:sz w:val="20"/>
          <w:szCs w:val="20"/>
          <w:lang w:eastAsia="nl-NL"/>
        </w:rPr>
        <w:t xml:space="preserve">het </w:t>
      </w:r>
      <w:r w:rsidRPr="00157BA2">
        <w:rPr>
          <w:rFonts w:ascii="Gilroy" w:eastAsia="Times New Roman" w:hAnsi="Gilroy" w:cs="Times New Roman"/>
          <w:sz w:val="20"/>
          <w:szCs w:val="20"/>
          <w:u w:val="single"/>
          <w:lang w:eastAsia="nl-NL"/>
        </w:rPr>
        <w:t>gelijkvormigheidsattest</w:t>
      </w:r>
      <w:r w:rsidRPr="00157BA2">
        <w:rPr>
          <w:rFonts w:ascii="Gilroy" w:eastAsia="Times New Roman" w:hAnsi="Gilroy" w:cs="Times New Roman"/>
          <w:sz w:val="20"/>
          <w:szCs w:val="20"/>
          <w:lang w:val="nl-NL" w:eastAsia="nl-NL"/>
        </w:rPr>
        <w:t xml:space="preserve"> (vak 49.</w:t>
      </w:r>
      <w:r w:rsidR="001D4C6C">
        <w:rPr>
          <w:rFonts w:ascii="Gilroy" w:eastAsia="Times New Roman" w:hAnsi="Gilroy" w:cs="Times New Roman"/>
          <w:sz w:val="20"/>
          <w:szCs w:val="20"/>
          <w:lang w:val="nl-NL" w:eastAsia="nl-NL"/>
        </w:rPr>
        <w:t>1</w:t>
      </w:r>
      <w:r w:rsidRPr="00157BA2">
        <w:rPr>
          <w:rFonts w:ascii="Gilroy" w:eastAsia="Times New Roman" w:hAnsi="Gilroy" w:cs="Times New Roman"/>
          <w:sz w:val="20"/>
          <w:szCs w:val="20"/>
          <w:lang w:val="nl-NL" w:eastAsia="nl-NL"/>
        </w:rPr>
        <w:t xml:space="preserve"> of 49.</w:t>
      </w:r>
      <w:r w:rsidR="001D4C6C">
        <w:rPr>
          <w:rFonts w:ascii="Gilroy" w:eastAsia="Times New Roman" w:hAnsi="Gilroy" w:cs="Times New Roman"/>
          <w:sz w:val="20"/>
          <w:szCs w:val="20"/>
          <w:lang w:val="nl-NL" w:eastAsia="nl-NL"/>
        </w:rPr>
        <w:t>4</w:t>
      </w:r>
      <w:bookmarkStart w:id="3" w:name="_GoBack"/>
      <w:bookmarkEnd w:id="3"/>
      <w:r>
        <w:rPr>
          <w:rFonts w:ascii="Gilroy" w:eastAsia="Times New Roman" w:hAnsi="Gilroy" w:cs="Times New Roman"/>
          <w:sz w:val="20"/>
          <w:szCs w:val="20"/>
          <w:lang w:val="nl-NL" w:eastAsia="nl-NL"/>
        </w:rPr>
        <w:t xml:space="preserve"> – steeds de gecombineerde waarde opgeven</w:t>
      </w:r>
      <w:r w:rsidRPr="00157BA2">
        <w:rPr>
          <w:rFonts w:ascii="Gilroy" w:eastAsia="Times New Roman" w:hAnsi="Gilroy" w:cs="Times New Roman"/>
          <w:sz w:val="20"/>
          <w:szCs w:val="20"/>
          <w:lang w:val="nl-NL" w:eastAsia="nl-NL"/>
        </w:rPr>
        <w:t xml:space="preserve">) </w:t>
      </w:r>
      <w:r w:rsidRPr="00157BA2">
        <w:rPr>
          <w:rFonts w:ascii="Gilroy" w:eastAsia="Times New Roman" w:hAnsi="Gilroy" w:cs="Times New Roman"/>
          <w:sz w:val="20"/>
          <w:szCs w:val="20"/>
          <w:lang w:eastAsia="nl-NL"/>
        </w:rPr>
        <w:t>van de wagen raadplegen.</w:t>
      </w:r>
      <w:r w:rsidRPr="00157BA2">
        <w:rPr>
          <w:rFonts w:ascii="Gilroy" w:eastAsia="Times New Roman" w:hAnsi="Gilroy" w:cs="Times New Roman"/>
          <w:sz w:val="20"/>
          <w:szCs w:val="20"/>
          <w:lang w:val="nl-NL" w:eastAsia="nl-NL"/>
        </w:rPr>
        <w:t xml:space="preserve"> </w:t>
      </w:r>
    </w:p>
    <w:p w:rsidR="00157BA2" w:rsidRPr="00157BA2" w:rsidRDefault="00157BA2" w:rsidP="00157BA2">
      <w:pPr>
        <w:spacing w:after="0" w:line="240" w:lineRule="auto"/>
        <w:rPr>
          <w:rFonts w:ascii="Gilroy" w:eastAsia="Times New Roman" w:hAnsi="Gilroy" w:cs="Times New Roman"/>
          <w:sz w:val="20"/>
          <w:szCs w:val="20"/>
          <w:lang w:val="nl-NL" w:eastAsia="nl-NL"/>
        </w:rPr>
      </w:pPr>
    </w:p>
    <w:p w:rsidR="00157BA2" w:rsidRPr="00157BA2" w:rsidRDefault="00157BA2" w:rsidP="00157BA2">
      <w:pPr>
        <w:spacing w:after="0" w:line="240" w:lineRule="auto"/>
        <w:rPr>
          <w:rFonts w:ascii="Gilroy" w:eastAsia="Times New Roman" w:hAnsi="Gilroy" w:cs="Times New Roman"/>
          <w:b/>
          <w:sz w:val="20"/>
          <w:szCs w:val="20"/>
          <w:lang w:eastAsia="nl-NL"/>
        </w:rPr>
      </w:pPr>
      <w:r w:rsidRPr="00157BA2">
        <w:rPr>
          <w:rFonts w:ascii="Gilroy" w:eastAsia="Times New Roman" w:hAnsi="Gilroy" w:cs="Times New Roman"/>
          <w:sz w:val="20"/>
          <w:szCs w:val="20"/>
          <w:lang w:val="nl-NL" w:eastAsia="nl-NL"/>
        </w:rPr>
        <w:t xml:space="preserve">Nieuwe wagens krijgen tegenwoordig 2 waarden mee voor de uitstoot: WLTP (nieuwe methode) en de NEDC (oude methode). </w:t>
      </w:r>
    </w:p>
    <w:p w:rsidR="00157BA2" w:rsidRPr="00157BA2" w:rsidRDefault="00157BA2" w:rsidP="00157BA2">
      <w:pPr>
        <w:spacing w:after="0" w:line="240" w:lineRule="auto"/>
        <w:rPr>
          <w:rFonts w:ascii="Gilroy" w:eastAsia="Times New Roman" w:hAnsi="Gilroy" w:cs="Times New Roman"/>
          <w:bCs/>
          <w:sz w:val="20"/>
          <w:szCs w:val="20"/>
          <w:lang w:eastAsia="nl-NL"/>
        </w:rPr>
      </w:pPr>
      <w:r w:rsidRPr="00157BA2">
        <w:rPr>
          <w:rFonts w:ascii="Gilroy" w:eastAsia="Times New Roman" w:hAnsi="Gilroy" w:cs="Times New Roman"/>
          <w:bCs/>
          <w:sz w:val="20"/>
          <w:szCs w:val="20"/>
          <w:lang w:eastAsia="nl-NL"/>
        </w:rPr>
        <w:t>Welke CO</w:t>
      </w:r>
      <w:r w:rsidRPr="00157BA2">
        <w:rPr>
          <w:rFonts w:ascii="Gilroy" w:eastAsia="Times New Roman" w:hAnsi="Gilroy" w:cs="Times New Roman"/>
          <w:bCs/>
          <w:sz w:val="20"/>
          <w:szCs w:val="20"/>
          <w:vertAlign w:val="subscript"/>
          <w:lang w:eastAsia="nl-NL"/>
        </w:rPr>
        <w:t>2</w:t>
      </w:r>
      <w:r w:rsidRPr="00157BA2">
        <w:rPr>
          <w:rFonts w:ascii="Gilroy" w:eastAsia="Times New Roman" w:hAnsi="Gilroy" w:cs="Times New Roman"/>
          <w:bCs/>
          <w:sz w:val="20"/>
          <w:szCs w:val="20"/>
          <w:lang w:eastAsia="nl-NL"/>
        </w:rPr>
        <w:t xml:space="preserve">-waarde moet er nu gebruikt worden? </w:t>
      </w:r>
    </w:p>
    <w:p w:rsidR="00157BA2" w:rsidRPr="00157BA2" w:rsidRDefault="00157BA2" w:rsidP="00157BA2">
      <w:pPr>
        <w:spacing w:after="0" w:line="240" w:lineRule="auto"/>
        <w:rPr>
          <w:rFonts w:ascii="Gilroy" w:eastAsia="Times New Roman" w:hAnsi="Gilroy" w:cs="Times New Roman"/>
          <w:bCs/>
          <w:sz w:val="20"/>
          <w:szCs w:val="20"/>
          <w:lang w:eastAsia="nl-NL"/>
        </w:rPr>
      </w:pPr>
      <w:r w:rsidRPr="00157BA2">
        <w:rPr>
          <w:rFonts w:ascii="Gilroy" w:eastAsia="Times New Roman" w:hAnsi="Gilroy" w:cs="Times New Roman"/>
          <w:bCs/>
          <w:sz w:val="20"/>
          <w:szCs w:val="20"/>
          <w:lang w:val="en-US" w:eastAsia="nl-NL"/>
        </w:rPr>
        <w:t>-</w:t>
      </w:r>
      <w:r w:rsidRPr="00157BA2">
        <w:rPr>
          <w:rFonts w:ascii="Calibri" w:eastAsia="Times New Roman" w:hAnsi="Calibri" w:cs="Calibri"/>
          <w:bCs/>
          <w:sz w:val="20"/>
          <w:szCs w:val="20"/>
          <w:lang w:val="en-US" w:eastAsia="nl-NL"/>
        </w:rPr>
        <w:t>    </w:t>
      </w:r>
      <w:r w:rsidRPr="00157BA2">
        <w:rPr>
          <w:rFonts w:ascii="Gilroy" w:eastAsia="Times New Roman" w:hAnsi="Gilroy" w:cs="Times New Roman"/>
          <w:bCs/>
          <w:sz w:val="20"/>
          <w:szCs w:val="20"/>
          <w:lang w:val="en-US" w:eastAsia="nl-NL"/>
        </w:rPr>
        <w:t xml:space="preserve"> de NEDC 1.0 CO2-waarde wanneer het voertuig enkel een NEDC-waarde heeft</w:t>
      </w:r>
    </w:p>
    <w:p w:rsidR="00157BA2" w:rsidRPr="00157BA2" w:rsidRDefault="00157BA2" w:rsidP="00157BA2">
      <w:pPr>
        <w:spacing w:after="0" w:line="240" w:lineRule="auto"/>
        <w:rPr>
          <w:rFonts w:ascii="Gilroy" w:eastAsia="Times New Roman" w:hAnsi="Gilroy" w:cs="Times New Roman"/>
          <w:bCs/>
          <w:sz w:val="20"/>
          <w:szCs w:val="20"/>
          <w:lang w:eastAsia="nl-NL"/>
        </w:rPr>
      </w:pPr>
      <w:r w:rsidRPr="00157BA2">
        <w:rPr>
          <w:rFonts w:ascii="Gilroy" w:eastAsia="Times New Roman" w:hAnsi="Gilroy" w:cs="Times New Roman"/>
          <w:bCs/>
          <w:sz w:val="20"/>
          <w:szCs w:val="20"/>
          <w:lang w:val="en-US" w:eastAsia="nl-NL"/>
        </w:rPr>
        <w:t>-</w:t>
      </w:r>
      <w:r w:rsidRPr="00157BA2">
        <w:rPr>
          <w:rFonts w:ascii="Calibri" w:eastAsia="Times New Roman" w:hAnsi="Calibri" w:cs="Calibri"/>
          <w:bCs/>
          <w:sz w:val="20"/>
          <w:szCs w:val="20"/>
          <w:lang w:val="en-US" w:eastAsia="nl-NL"/>
        </w:rPr>
        <w:t>    </w:t>
      </w:r>
      <w:r w:rsidRPr="00157BA2">
        <w:rPr>
          <w:rFonts w:ascii="Gilroy" w:eastAsia="Times New Roman" w:hAnsi="Gilroy" w:cs="Times New Roman"/>
          <w:bCs/>
          <w:sz w:val="20"/>
          <w:szCs w:val="20"/>
          <w:lang w:val="en-US" w:eastAsia="nl-NL"/>
        </w:rPr>
        <w:t xml:space="preserve"> de WLTP CO2-waarde wanneer het voertuig enkel een WLTP-waarde heeft</w:t>
      </w:r>
    </w:p>
    <w:p w:rsidR="00157BA2" w:rsidRPr="00157BA2" w:rsidRDefault="00157BA2" w:rsidP="00157BA2">
      <w:pPr>
        <w:spacing w:after="0" w:line="240" w:lineRule="auto"/>
        <w:rPr>
          <w:rFonts w:ascii="Gilroy" w:eastAsia="Times New Roman" w:hAnsi="Gilroy" w:cs="Times New Roman"/>
          <w:bCs/>
          <w:sz w:val="20"/>
          <w:szCs w:val="20"/>
          <w:lang w:eastAsia="nl-NL"/>
        </w:rPr>
      </w:pPr>
      <w:r w:rsidRPr="00157BA2">
        <w:rPr>
          <w:rFonts w:ascii="Gilroy" w:eastAsia="Times New Roman" w:hAnsi="Gilroy" w:cs="Times New Roman"/>
          <w:bCs/>
          <w:sz w:val="20"/>
          <w:szCs w:val="20"/>
          <w:lang w:val="en-US" w:eastAsia="nl-NL"/>
        </w:rPr>
        <w:t>-</w:t>
      </w:r>
      <w:r w:rsidRPr="00157BA2">
        <w:rPr>
          <w:rFonts w:ascii="Calibri" w:eastAsia="Times New Roman" w:hAnsi="Calibri" w:cs="Calibri"/>
          <w:bCs/>
          <w:sz w:val="20"/>
          <w:szCs w:val="20"/>
          <w:lang w:val="en-US" w:eastAsia="nl-NL"/>
        </w:rPr>
        <w:t>    </w:t>
      </w:r>
      <w:r w:rsidRPr="00157BA2">
        <w:rPr>
          <w:rFonts w:ascii="Gilroy" w:eastAsia="Times New Roman" w:hAnsi="Gilroy" w:cs="Times New Roman"/>
          <w:bCs/>
          <w:sz w:val="20"/>
          <w:szCs w:val="20"/>
          <w:lang w:val="en-US" w:eastAsia="nl-NL"/>
        </w:rPr>
        <w:t xml:space="preserve"> de NEDC 2.0 CO2-waarde of de WLTP-CO2-waarde (vrije keuze) wanneer het voertuig zowel </w:t>
      </w:r>
      <w:r>
        <w:rPr>
          <w:rFonts w:ascii="Gilroy" w:eastAsia="Times New Roman" w:hAnsi="Gilroy" w:cs="Times New Roman"/>
          <w:bCs/>
          <w:sz w:val="20"/>
          <w:szCs w:val="20"/>
          <w:lang w:val="en-US" w:eastAsia="nl-NL"/>
        </w:rPr>
        <w:t xml:space="preserve">  </w:t>
      </w:r>
      <w:r>
        <w:rPr>
          <w:rFonts w:ascii="Gilroy" w:eastAsia="Times New Roman" w:hAnsi="Gilroy" w:cs="Times New Roman"/>
          <w:bCs/>
          <w:sz w:val="20"/>
          <w:szCs w:val="20"/>
          <w:lang w:val="en-US" w:eastAsia="nl-NL"/>
        </w:rPr>
        <w:br/>
        <w:t xml:space="preserve">      </w:t>
      </w:r>
      <w:r w:rsidR="00DF1661">
        <w:rPr>
          <w:rFonts w:ascii="Gilroy" w:eastAsia="Times New Roman" w:hAnsi="Gilroy" w:cs="Times New Roman"/>
          <w:bCs/>
          <w:sz w:val="20"/>
          <w:szCs w:val="20"/>
          <w:lang w:val="en-US" w:eastAsia="nl-NL"/>
        </w:rPr>
        <w:t xml:space="preserve"> </w:t>
      </w:r>
      <w:r w:rsidRPr="00157BA2">
        <w:rPr>
          <w:rFonts w:ascii="Gilroy" w:eastAsia="Times New Roman" w:hAnsi="Gilroy" w:cs="Times New Roman"/>
          <w:bCs/>
          <w:sz w:val="20"/>
          <w:szCs w:val="20"/>
          <w:lang w:val="en-US" w:eastAsia="nl-NL"/>
        </w:rPr>
        <w:t>een NEDC 2.0-waarde als een WLTP-waarde heeft.</w:t>
      </w:r>
    </w:p>
    <w:p w:rsidR="00587A04" w:rsidRDefault="00587A04" w:rsidP="00157BA2">
      <w:pPr>
        <w:spacing w:after="0" w:line="240" w:lineRule="auto"/>
        <w:jc w:val="both"/>
        <w:rPr>
          <w:rFonts w:ascii="Gilroy Light" w:hAnsi="Gilroy Light" w:cs="Times New Roman"/>
          <w:bCs/>
          <w:sz w:val="20"/>
          <w:szCs w:val="20"/>
        </w:rPr>
      </w:pPr>
    </w:p>
    <w:p w:rsidR="009A3133" w:rsidRPr="009A3133" w:rsidRDefault="009A3133" w:rsidP="009A3133">
      <w:pPr>
        <w:spacing w:after="0" w:line="240" w:lineRule="auto"/>
        <w:jc w:val="both"/>
        <w:rPr>
          <w:rFonts w:ascii="Gilroy Bold" w:hAnsi="Gilroy Bold" w:cs="Times New Roman"/>
          <w:b/>
          <w:bCs/>
          <w:sz w:val="20"/>
          <w:szCs w:val="20"/>
          <w:u w:val="single"/>
          <w:lang w:val="nl-NL"/>
        </w:rPr>
      </w:pPr>
      <w:r w:rsidRPr="009A3133">
        <w:rPr>
          <w:rFonts w:ascii="Gilroy Bold" w:hAnsi="Gilroy Bold" w:cs="Times New Roman"/>
          <w:b/>
          <w:bCs/>
          <w:sz w:val="20"/>
          <w:szCs w:val="20"/>
          <w:u w:val="single"/>
          <w:lang w:val="nl-NL"/>
        </w:rPr>
        <w:t>Utilitaire voertuigen:</w:t>
      </w:r>
    </w:p>
    <w:p w:rsidR="009A3133" w:rsidRPr="009A3133" w:rsidRDefault="009A3133" w:rsidP="00DF1661">
      <w:pPr>
        <w:spacing w:after="0" w:line="240" w:lineRule="auto"/>
        <w:rPr>
          <w:rFonts w:ascii="Gilroy Light" w:hAnsi="Gilroy Light" w:cs="Times New Roman"/>
          <w:bCs/>
          <w:sz w:val="20"/>
          <w:szCs w:val="20"/>
          <w:lang w:val="nl-NL"/>
        </w:rPr>
      </w:pPr>
      <w:r w:rsidRPr="009A3133">
        <w:rPr>
          <w:rFonts w:ascii="Gilroy Light" w:hAnsi="Gilroy Light" w:cs="Times New Roman"/>
          <w:bCs/>
          <w:sz w:val="20"/>
          <w:szCs w:val="20"/>
          <w:lang w:val="nl-NL"/>
        </w:rPr>
        <w:t>Voor utilitaire voertuigen waarmee privé-verplaatsingen (dus ook woon-werkverplaatsingen) verricht worden, dient er ook een voordeel in natura berekend te worden. Deze voertuigen worden fiscaal belast op basis van de werkelijke waarde van het voordeel. Bij zulke voertuigen dienen wij in het bezit te zijn van de werkelijke waarde van het voordeel (berekening door boekhouder) en de nummerplaat.</w:t>
      </w:r>
    </w:p>
    <w:p w:rsidR="00587A04" w:rsidRPr="00587A04" w:rsidRDefault="00587A04" w:rsidP="00587A04">
      <w:pPr>
        <w:spacing w:after="0" w:line="240" w:lineRule="auto"/>
        <w:jc w:val="both"/>
        <w:rPr>
          <w:rFonts w:ascii="Gilroy Bold" w:hAnsi="Gilroy Bold" w:cs="Times New Roman"/>
          <w:b/>
          <w:bCs/>
          <w:sz w:val="20"/>
          <w:szCs w:val="20"/>
        </w:rPr>
      </w:pPr>
    </w:p>
    <w:p w:rsidR="005A5D89" w:rsidRDefault="00923A30" w:rsidP="005A5D89">
      <w:pPr>
        <w:spacing w:after="0" w:line="240" w:lineRule="auto"/>
        <w:rPr>
          <w:rFonts w:ascii="Gilroy" w:eastAsia="Times New Roman" w:hAnsi="Gilroy" w:cs="Times New Roman"/>
          <w:bCs/>
          <w:sz w:val="20"/>
          <w:szCs w:val="20"/>
          <w:lang w:eastAsia="nl-NL"/>
        </w:rPr>
      </w:pPr>
      <w:r w:rsidRPr="00587A04">
        <w:rPr>
          <w:rFonts w:ascii="Gilroy Bold" w:hAnsi="Gilroy Bold" w:cs="Times New Roman"/>
          <w:b/>
          <w:bCs/>
          <w:sz w:val="20"/>
          <w:szCs w:val="20"/>
          <w:u w:val="single"/>
        </w:rPr>
        <w:t>Valse hybrides</w:t>
      </w:r>
      <w:r w:rsidR="00DF1661">
        <w:rPr>
          <w:rFonts w:ascii="Gilroy Bold" w:hAnsi="Gilroy Bold" w:cs="Times New Roman"/>
          <w:b/>
          <w:bCs/>
          <w:sz w:val="20"/>
          <w:szCs w:val="20"/>
          <w:u w:val="single"/>
        </w:rPr>
        <w:t>:</w:t>
      </w:r>
      <w:r w:rsidRPr="00587A04">
        <w:rPr>
          <w:rFonts w:ascii="Times New Roman" w:hAnsi="Times New Roman" w:cs="Times New Roman"/>
          <w:sz w:val="20"/>
          <w:szCs w:val="20"/>
        </w:rPr>
        <w:br/>
        <w:t> </w:t>
      </w:r>
      <w:r w:rsidRPr="00587A04">
        <w:rPr>
          <w:rFonts w:ascii="Times New Roman" w:hAnsi="Times New Roman" w:cs="Times New Roman"/>
          <w:sz w:val="20"/>
          <w:szCs w:val="20"/>
        </w:rPr>
        <w:br/>
      </w:r>
      <w:r w:rsidRPr="00587A04">
        <w:rPr>
          <w:rFonts w:ascii="Gilroy Light" w:hAnsi="Gilroy Light" w:cs="Times New Roman"/>
          <w:sz w:val="20"/>
          <w:szCs w:val="20"/>
        </w:rPr>
        <w:t>Zoals wij reeds in onze nieuwsbrieven lieten weten, moet het belastbaar voordeel voor ‘valse’ hybride wagens anders berekend worden. Hieronder geven wij u nog even korte samenvatting mee</w:t>
      </w:r>
      <w:r w:rsidRPr="00587A04">
        <w:rPr>
          <w:rFonts w:ascii="Gilroy Light" w:hAnsi="Gilroy Light" w:cs="Times New Roman"/>
          <w:b/>
          <w:bCs/>
          <w:sz w:val="20"/>
          <w:szCs w:val="20"/>
        </w:rPr>
        <w:t>.</w:t>
      </w:r>
      <w:r w:rsidRPr="00587A04">
        <w:rPr>
          <w:rFonts w:ascii="Times New Roman" w:hAnsi="Times New Roman" w:cs="Times New Roman"/>
          <w:b/>
          <w:bCs/>
          <w:sz w:val="20"/>
          <w:szCs w:val="20"/>
        </w:rPr>
        <w:t xml:space="preserve"> </w:t>
      </w:r>
      <w:r w:rsidR="005A5D89" w:rsidRPr="005A5D89">
        <w:rPr>
          <w:rFonts w:ascii="Gilroy" w:eastAsia="Times New Roman" w:hAnsi="Gilroy" w:cs="Times New Roman"/>
          <w:bCs/>
          <w:sz w:val="20"/>
          <w:szCs w:val="20"/>
          <w:lang w:eastAsia="nl-NL"/>
        </w:rPr>
        <w:t>U gelieve ons eveneens op de hoogte te stellen van de CO2-uitstoot.</w:t>
      </w:r>
    </w:p>
    <w:p w:rsidR="00923A30" w:rsidRPr="005A5D89" w:rsidRDefault="00923A30" w:rsidP="005A5D89">
      <w:pPr>
        <w:spacing w:after="0" w:line="240" w:lineRule="auto"/>
        <w:rPr>
          <w:rFonts w:ascii="Gilroy" w:eastAsia="Times New Roman" w:hAnsi="Gilroy" w:cs="Times New Roman"/>
          <w:bCs/>
          <w:sz w:val="20"/>
          <w:szCs w:val="20"/>
          <w:lang w:eastAsia="nl-NL"/>
        </w:rPr>
      </w:pPr>
      <w:r w:rsidRPr="00587A04">
        <w:rPr>
          <w:rFonts w:ascii="Times New Roman" w:hAnsi="Times New Roman" w:cs="Times New Roman"/>
          <w:sz w:val="20"/>
          <w:szCs w:val="20"/>
        </w:rPr>
        <w:br/>
      </w:r>
      <w:r w:rsidRPr="00587A04">
        <w:rPr>
          <w:rFonts w:ascii="Gilroy Light" w:hAnsi="Gilroy Light" w:cs="Times New Roman"/>
          <w:sz w:val="20"/>
          <w:szCs w:val="20"/>
        </w:rPr>
        <w:t>Welke wagens worden beschouwd als valse hybrides?</w:t>
      </w:r>
    </w:p>
    <w:p w:rsidR="00923A30" w:rsidRPr="00587A04" w:rsidRDefault="00923A30" w:rsidP="00587A04">
      <w:pPr>
        <w:numPr>
          <w:ilvl w:val="0"/>
          <w:numId w:val="2"/>
        </w:numPr>
        <w:spacing w:after="0" w:line="240" w:lineRule="auto"/>
        <w:jc w:val="both"/>
        <w:rPr>
          <w:rFonts w:ascii="Gilroy Light" w:hAnsi="Gilroy Light" w:cs="Times New Roman"/>
          <w:sz w:val="20"/>
          <w:szCs w:val="20"/>
        </w:rPr>
      </w:pPr>
      <w:r w:rsidRPr="00587A04">
        <w:rPr>
          <w:rFonts w:ascii="Gilroy Light" w:hAnsi="Gilroy Light" w:cs="Times New Roman"/>
          <w:sz w:val="20"/>
          <w:szCs w:val="20"/>
        </w:rPr>
        <w:t>de plug-in hybrides of oplaadbare hybridevoertuigen die aangekocht, gehuurd of geleased werden vanaf 1 januari 2018;</w:t>
      </w:r>
    </w:p>
    <w:p w:rsidR="00923A30" w:rsidRPr="00587A04" w:rsidRDefault="00923A30" w:rsidP="00587A04">
      <w:pPr>
        <w:numPr>
          <w:ilvl w:val="0"/>
          <w:numId w:val="2"/>
        </w:numPr>
        <w:spacing w:after="0" w:line="240" w:lineRule="auto"/>
        <w:jc w:val="both"/>
        <w:rPr>
          <w:rFonts w:ascii="Gilroy Light" w:hAnsi="Gilroy Light" w:cs="Times New Roman"/>
          <w:sz w:val="20"/>
          <w:szCs w:val="20"/>
        </w:rPr>
      </w:pPr>
      <w:r w:rsidRPr="00587A04">
        <w:rPr>
          <w:rFonts w:ascii="Gilroy Light" w:hAnsi="Gilroy Light" w:cs="Times New Roman"/>
          <w:sz w:val="20"/>
          <w:szCs w:val="20"/>
        </w:rPr>
        <w:t>die een elektrische batterij hebben met een energiecapaciteit van minder dan 0,5 kWh per 100 kg van het wagengewicht; of</w:t>
      </w:r>
    </w:p>
    <w:p w:rsidR="00923A30" w:rsidRPr="00587A04" w:rsidRDefault="00923A30" w:rsidP="00587A04">
      <w:pPr>
        <w:numPr>
          <w:ilvl w:val="0"/>
          <w:numId w:val="2"/>
        </w:numPr>
        <w:spacing w:after="0" w:line="240" w:lineRule="auto"/>
        <w:jc w:val="both"/>
        <w:rPr>
          <w:rFonts w:ascii="Gilroy Light" w:hAnsi="Gilroy Light" w:cs="Times New Roman"/>
          <w:sz w:val="20"/>
          <w:szCs w:val="20"/>
        </w:rPr>
      </w:pPr>
      <w:r w:rsidRPr="00587A04">
        <w:rPr>
          <w:rFonts w:ascii="Gilroy Light" w:hAnsi="Gilroy Light" w:cs="Times New Roman"/>
          <w:sz w:val="20"/>
          <w:szCs w:val="20"/>
        </w:rPr>
        <w:t>een CO</w:t>
      </w:r>
      <w:r w:rsidRPr="00587A04">
        <w:rPr>
          <w:rFonts w:ascii="Gilroy Light" w:hAnsi="Gilroy Light" w:cs="Times New Roman"/>
          <w:sz w:val="20"/>
          <w:szCs w:val="20"/>
          <w:vertAlign w:val="subscript"/>
        </w:rPr>
        <w:t>2</w:t>
      </w:r>
      <w:r w:rsidRPr="00587A04">
        <w:rPr>
          <w:rFonts w:ascii="Gilroy Light" w:hAnsi="Gilroy Light" w:cs="Times New Roman"/>
          <w:sz w:val="20"/>
          <w:szCs w:val="20"/>
        </w:rPr>
        <w:t>-uitstoot hebben van meer dan 50 gram per kilometer.</w:t>
      </w:r>
    </w:p>
    <w:p w:rsidR="00923A30" w:rsidRPr="00587A04" w:rsidRDefault="00923A30" w:rsidP="00587A04">
      <w:pPr>
        <w:spacing w:after="0" w:line="240" w:lineRule="auto"/>
        <w:jc w:val="both"/>
        <w:rPr>
          <w:rFonts w:ascii="Gilroy Light" w:hAnsi="Gilroy Light" w:cs="Times New Roman"/>
          <w:sz w:val="20"/>
          <w:szCs w:val="20"/>
        </w:rPr>
      </w:pPr>
      <w:r w:rsidRPr="00587A04">
        <w:rPr>
          <w:rFonts w:ascii="Calibri" w:hAnsi="Calibri" w:cs="Calibri"/>
          <w:sz w:val="20"/>
          <w:szCs w:val="20"/>
        </w:rPr>
        <w:t> </w:t>
      </w:r>
    </w:p>
    <w:p w:rsidR="00923A30" w:rsidRPr="006511DC" w:rsidRDefault="00923A30" w:rsidP="00587A04">
      <w:pPr>
        <w:spacing w:after="0" w:line="240" w:lineRule="auto"/>
        <w:rPr>
          <w:rFonts w:ascii="Times New Roman" w:hAnsi="Times New Roman" w:cs="Times New Roman"/>
          <w:lang w:val="nl-NL"/>
        </w:rPr>
      </w:pPr>
      <w:r w:rsidRPr="00587A04">
        <w:rPr>
          <w:rFonts w:ascii="Gilroy Light" w:hAnsi="Gilroy Light" w:cs="Times New Roman"/>
          <w:sz w:val="20"/>
          <w:szCs w:val="20"/>
        </w:rPr>
        <w:t>Voorheen gebeurde de berekening van het voordeel van alle aard op basis van een CO</w:t>
      </w:r>
      <w:r w:rsidRPr="00587A04">
        <w:rPr>
          <w:rFonts w:ascii="Gilroy Light" w:hAnsi="Gilroy Light" w:cs="Times New Roman"/>
          <w:sz w:val="20"/>
          <w:szCs w:val="20"/>
          <w:vertAlign w:val="subscript"/>
        </w:rPr>
        <w:t>2</w:t>
      </w:r>
      <w:r w:rsidRPr="00587A04">
        <w:rPr>
          <w:rFonts w:ascii="Gilroy Light" w:hAnsi="Gilroy Light" w:cs="Times New Roman"/>
          <w:sz w:val="20"/>
          <w:szCs w:val="20"/>
        </w:rPr>
        <w:t>-uitstoot die rekening hield met een aanzienlijk gedeelte elektrisch rijden. Deze CO</w:t>
      </w:r>
      <w:r w:rsidRPr="00587A04">
        <w:rPr>
          <w:rFonts w:ascii="Gilroy Light" w:hAnsi="Gilroy Light" w:cs="Times New Roman"/>
          <w:sz w:val="20"/>
          <w:szCs w:val="20"/>
          <w:vertAlign w:val="subscript"/>
        </w:rPr>
        <w:t>2</w:t>
      </w:r>
      <w:r w:rsidRPr="00587A04">
        <w:rPr>
          <w:rFonts w:ascii="Gilroy Light" w:hAnsi="Gilroy Light" w:cs="Times New Roman"/>
          <w:sz w:val="20"/>
          <w:szCs w:val="20"/>
        </w:rPr>
        <w:t>-uitstoot bleek voor de hybride voertuigen echter heel wat lager te liggen dan de werkelijke CO</w:t>
      </w:r>
      <w:r w:rsidRPr="00587A04">
        <w:rPr>
          <w:rFonts w:ascii="Gilroy Light" w:hAnsi="Gilroy Light" w:cs="Times New Roman"/>
          <w:sz w:val="20"/>
          <w:szCs w:val="20"/>
          <w:vertAlign w:val="subscript"/>
        </w:rPr>
        <w:t>2</w:t>
      </w:r>
      <w:r w:rsidRPr="00587A04">
        <w:rPr>
          <w:rFonts w:ascii="Gilroy Light" w:hAnsi="Gilroy Light" w:cs="Times New Roman"/>
          <w:sz w:val="20"/>
          <w:szCs w:val="20"/>
        </w:rPr>
        <w:t>-uitstoot.</w:t>
      </w:r>
      <w:r w:rsidRPr="00587A04">
        <w:rPr>
          <w:rFonts w:ascii="Gilroy Light" w:hAnsi="Gilroy Light" w:cs="Times New Roman"/>
          <w:sz w:val="20"/>
          <w:szCs w:val="20"/>
        </w:rPr>
        <w:br/>
        <w:t>Daarom gebeurt de forfaitaire berekening van het voordeel van alle aard voor deze voertuigen nu op basis van de CO</w:t>
      </w:r>
      <w:r w:rsidRPr="00587A04">
        <w:rPr>
          <w:rFonts w:ascii="Gilroy Light" w:hAnsi="Gilroy Light" w:cs="Times New Roman"/>
          <w:sz w:val="20"/>
          <w:szCs w:val="20"/>
          <w:vertAlign w:val="subscript"/>
        </w:rPr>
        <w:t>2</w:t>
      </w:r>
      <w:r w:rsidRPr="00587A04">
        <w:rPr>
          <w:rFonts w:ascii="Gilroy Light" w:hAnsi="Gilroy Light" w:cs="Times New Roman"/>
          <w:sz w:val="20"/>
          <w:szCs w:val="20"/>
        </w:rPr>
        <w:t>-uitstoot van het overeenstemmend voertuig dat voorzien is van een motor die uitsluitend gebruik maakt van dezelfde brandstof.</w:t>
      </w:r>
      <w:r w:rsidRPr="00587A04">
        <w:rPr>
          <w:rFonts w:ascii="Gilroy Light" w:hAnsi="Gilroy Light" w:cs="Times New Roman"/>
          <w:sz w:val="20"/>
          <w:szCs w:val="20"/>
        </w:rPr>
        <w:br/>
        <w:t>Ondertussen werd er op de website van de FOD Financi</w:t>
      </w:r>
      <w:r w:rsidRPr="00587A04">
        <w:rPr>
          <w:rFonts w:ascii="Gilroy Light" w:hAnsi="Gilroy Light" w:cs="Gilroy Light"/>
          <w:sz w:val="20"/>
          <w:szCs w:val="20"/>
        </w:rPr>
        <w:t>ë</w:t>
      </w:r>
      <w:r w:rsidRPr="00587A04">
        <w:rPr>
          <w:rFonts w:ascii="Gilroy Light" w:hAnsi="Gilroy Light" w:cs="Times New Roman"/>
          <w:sz w:val="20"/>
          <w:szCs w:val="20"/>
        </w:rPr>
        <w:t>n een lijst gepubliceerd met de betrokken ‘valse’ hybride wagens en de overeenstemmende voertuigen. In deze lijst kan u de toe te passen CO</w:t>
      </w:r>
      <w:r w:rsidRPr="00587A04">
        <w:rPr>
          <w:rFonts w:ascii="Gilroy Light" w:hAnsi="Gilroy Light" w:cs="Times New Roman"/>
          <w:sz w:val="20"/>
          <w:szCs w:val="20"/>
          <w:vertAlign w:val="subscript"/>
        </w:rPr>
        <w:t>2</w:t>
      </w:r>
      <w:r w:rsidRPr="00587A04">
        <w:rPr>
          <w:rFonts w:ascii="Gilroy Light" w:hAnsi="Gilroy Light" w:cs="Times New Roman"/>
          <w:sz w:val="20"/>
          <w:szCs w:val="20"/>
        </w:rPr>
        <w:t>-waarde terugvinden.</w:t>
      </w:r>
      <w:r w:rsidRPr="00587A04">
        <w:rPr>
          <w:rFonts w:ascii="Gilroy Light" w:hAnsi="Gilroy Light" w:cs="Times New Roman"/>
          <w:sz w:val="20"/>
          <w:szCs w:val="20"/>
        </w:rPr>
        <w:br/>
        <w:t>Bestaat er geen overeenstemmend voertuig met een motor die uitsluitend gebruik maakt van dezelfde brandstof (diesel, benzine, LPG, aardgas) als die van de ‘valse’ hybride, dan wordt de uitstootwaarde van de ‘valse’ hybride vermenigvuldigd met 2,5.</w:t>
      </w:r>
      <w:r w:rsidRPr="00923A30">
        <w:rPr>
          <w:rFonts w:ascii="Times New Roman" w:hAnsi="Times New Roman" w:cs="Times New Roman"/>
        </w:rPr>
        <w:br/>
      </w:r>
    </w:p>
    <w:sectPr w:rsidR="00923A30" w:rsidRPr="006511D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Gilroy Bold">
    <w:panose1 w:val="00000800000000000000"/>
    <w:charset w:val="00"/>
    <w:family w:val="modern"/>
    <w:notTrueType/>
    <w:pitch w:val="variable"/>
    <w:sig w:usb0="00000207" w:usb1="00000000" w:usb2="00000000" w:usb3="00000000" w:csb0="00000097" w:csb1="00000000"/>
  </w:font>
  <w:font w:name="Gilroy">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25432"/>
    <w:multiLevelType w:val="singleLevel"/>
    <w:tmpl w:val="04130011"/>
    <w:lvl w:ilvl="0">
      <w:start w:val="1"/>
      <w:numFmt w:val="decimal"/>
      <w:lvlText w:val="%1)"/>
      <w:lvlJc w:val="left"/>
      <w:pPr>
        <w:tabs>
          <w:tab w:val="num" w:pos="360"/>
        </w:tabs>
        <w:ind w:left="360" w:hanging="360"/>
      </w:pPr>
    </w:lvl>
  </w:abstractNum>
  <w:abstractNum w:abstractNumId="1" w15:restartNumberingAfterBreak="0">
    <w:nsid w:val="378C444E"/>
    <w:multiLevelType w:val="multilevel"/>
    <w:tmpl w:val="647EC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D632A"/>
    <w:multiLevelType w:val="hybridMultilevel"/>
    <w:tmpl w:val="EEF0022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ED63FA"/>
    <w:multiLevelType w:val="hybridMultilevel"/>
    <w:tmpl w:val="FD6EE720"/>
    <w:lvl w:ilvl="0" w:tplc="AFF4AB66">
      <w:numFmt w:val="bullet"/>
      <w:lvlText w:val="-"/>
      <w:lvlJc w:val="left"/>
      <w:pPr>
        <w:ind w:left="528" w:hanging="360"/>
      </w:pPr>
      <w:rPr>
        <w:rFonts w:ascii="Calibri" w:eastAsia="Calibri" w:hAnsi="Calibri" w:cs="Calibri" w:hint="default"/>
      </w:rPr>
    </w:lvl>
    <w:lvl w:ilvl="1" w:tplc="08130003">
      <w:start w:val="1"/>
      <w:numFmt w:val="bullet"/>
      <w:lvlText w:val="o"/>
      <w:lvlJc w:val="left"/>
      <w:pPr>
        <w:ind w:left="1248" w:hanging="360"/>
      </w:pPr>
      <w:rPr>
        <w:rFonts w:ascii="Courier New" w:hAnsi="Courier New" w:cs="Courier New" w:hint="default"/>
      </w:rPr>
    </w:lvl>
    <w:lvl w:ilvl="2" w:tplc="08130005">
      <w:start w:val="1"/>
      <w:numFmt w:val="bullet"/>
      <w:lvlText w:val=""/>
      <w:lvlJc w:val="left"/>
      <w:pPr>
        <w:ind w:left="1968" w:hanging="360"/>
      </w:pPr>
      <w:rPr>
        <w:rFonts w:ascii="Wingdings" w:hAnsi="Wingdings" w:hint="default"/>
      </w:rPr>
    </w:lvl>
    <w:lvl w:ilvl="3" w:tplc="08130001">
      <w:start w:val="1"/>
      <w:numFmt w:val="bullet"/>
      <w:lvlText w:val=""/>
      <w:lvlJc w:val="left"/>
      <w:pPr>
        <w:ind w:left="2688" w:hanging="360"/>
      </w:pPr>
      <w:rPr>
        <w:rFonts w:ascii="Symbol" w:hAnsi="Symbol" w:hint="default"/>
      </w:rPr>
    </w:lvl>
    <w:lvl w:ilvl="4" w:tplc="08130003">
      <w:start w:val="1"/>
      <w:numFmt w:val="bullet"/>
      <w:lvlText w:val="o"/>
      <w:lvlJc w:val="left"/>
      <w:pPr>
        <w:ind w:left="3408" w:hanging="360"/>
      </w:pPr>
      <w:rPr>
        <w:rFonts w:ascii="Courier New" w:hAnsi="Courier New" w:cs="Courier New" w:hint="default"/>
      </w:rPr>
    </w:lvl>
    <w:lvl w:ilvl="5" w:tplc="08130005">
      <w:start w:val="1"/>
      <w:numFmt w:val="bullet"/>
      <w:lvlText w:val=""/>
      <w:lvlJc w:val="left"/>
      <w:pPr>
        <w:ind w:left="4128" w:hanging="360"/>
      </w:pPr>
      <w:rPr>
        <w:rFonts w:ascii="Wingdings" w:hAnsi="Wingdings" w:hint="default"/>
      </w:rPr>
    </w:lvl>
    <w:lvl w:ilvl="6" w:tplc="08130001">
      <w:start w:val="1"/>
      <w:numFmt w:val="bullet"/>
      <w:lvlText w:val=""/>
      <w:lvlJc w:val="left"/>
      <w:pPr>
        <w:ind w:left="4848" w:hanging="360"/>
      </w:pPr>
      <w:rPr>
        <w:rFonts w:ascii="Symbol" w:hAnsi="Symbol" w:hint="default"/>
      </w:rPr>
    </w:lvl>
    <w:lvl w:ilvl="7" w:tplc="08130003">
      <w:start w:val="1"/>
      <w:numFmt w:val="bullet"/>
      <w:lvlText w:val="o"/>
      <w:lvlJc w:val="left"/>
      <w:pPr>
        <w:ind w:left="5568" w:hanging="360"/>
      </w:pPr>
      <w:rPr>
        <w:rFonts w:ascii="Courier New" w:hAnsi="Courier New" w:cs="Courier New" w:hint="default"/>
      </w:rPr>
    </w:lvl>
    <w:lvl w:ilvl="8" w:tplc="08130005">
      <w:start w:val="1"/>
      <w:numFmt w:val="bullet"/>
      <w:lvlText w:val=""/>
      <w:lvlJc w:val="left"/>
      <w:pPr>
        <w:ind w:left="6288" w:hanging="360"/>
      </w:pPr>
      <w:rPr>
        <w:rFonts w:ascii="Wingdings" w:hAnsi="Wingdings" w:hint="default"/>
      </w:rPr>
    </w:lvl>
  </w:abstractNum>
  <w:abstractNum w:abstractNumId="4" w15:restartNumberingAfterBreak="0">
    <w:nsid w:val="653A3CF8"/>
    <w:multiLevelType w:val="hybridMultilevel"/>
    <w:tmpl w:val="68087D82"/>
    <w:lvl w:ilvl="0" w:tplc="6FDA68A8">
      <w:numFmt w:val="bullet"/>
      <w:lvlText w:val="-"/>
      <w:lvlJc w:val="left"/>
      <w:pPr>
        <w:ind w:left="720" w:hanging="360"/>
      </w:pPr>
      <w:rPr>
        <w:rFonts w:ascii="Times New Roman" w:eastAsia="Times New Roman" w:hAnsi="Times New Roman"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45"/>
    <w:rsid w:val="000504BF"/>
    <w:rsid w:val="00157BA2"/>
    <w:rsid w:val="001D4C6C"/>
    <w:rsid w:val="002A7474"/>
    <w:rsid w:val="00382F45"/>
    <w:rsid w:val="004C5464"/>
    <w:rsid w:val="0050115F"/>
    <w:rsid w:val="00587A04"/>
    <w:rsid w:val="005A5D89"/>
    <w:rsid w:val="00630855"/>
    <w:rsid w:val="006511DC"/>
    <w:rsid w:val="006A70EB"/>
    <w:rsid w:val="00754D95"/>
    <w:rsid w:val="008C77F5"/>
    <w:rsid w:val="008D7E16"/>
    <w:rsid w:val="00923A30"/>
    <w:rsid w:val="009A3133"/>
    <w:rsid w:val="00D90678"/>
    <w:rsid w:val="00D95AAF"/>
    <w:rsid w:val="00DF1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7492"/>
  <w15:chartTrackingRefBased/>
  <w15:docId w15:val="{E6E0D8D9-7273-4FDD-BABB-1F95C60A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11DC"/>
    <w:rPr>
      <w:rFonts w:ascii="Times New Roman" w:hAnsi="Times New Roman" w:cs="Times New Roman"/>
      <w:sz w:val="24"/>
      <w:szCs w:val="24"/>
    </w:rPr>
  </w:style>
  <w:style w:type="paragraph" w:styleId="Lijstalinea">
    <w:name w:val="List Paragraph"/>
    <w:basedOn w:val="Standaard"/>
    <w:uiPriority w:val="34"/>
    <w:qFormat/>
    <w:rsid w:val="00587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3398">
      <w:bodyDiv w:val="1"/>
      <w:marLeft w:val="0"/>
      <w:marRight w:val="0"/>
      <w:marTop w:val="0"/>
      <w:marBottom w:val="0"/>
      <w:divBdr>
        <w:top w:val="none" w:sz="0" w:space="0" w:color="auto"/>
        <w:left w:val="none" w:sz="0" w:space="0" w:color="auto"/>
        <w:bottom w:val="none" w:sz="0" w:space="0" w:color="auto"/>
        <w:right w:val="none" w:sz="0" w:space="0" w:color="auto"/>
      </w:divBdr>
    </w:div>
    <w:div w:id="215246164">
      <w:bodyDiv w:val="1"/>
      <w:marLeft w:val="0"/>
      <w:marRight w:val="0"/>
      <w:marTop w:val="0"/>
      <w:marBottom w:val="0"/>
      <w:divBdr>
        <w:top w:val="none" w:sz="0" w:space="0" w:color="auto"/>
        <w:left w:val="none" w:sz="0" w:space="0" w:color="auto"/>
        <w:bottom w:val="none" w:sz="0" w:space="0" w:color="auto"/>
        <w:right w:val="none" w:sz="0" w:space="0" w:color="auto"/>
      </w:divBdr>
    </w:div>
    <w:div w:id="1253658823">
      <w:bodyDiv w:val="1"/>
      <w:marLeft w:val="0"/>
      <w:marRight w:val="0"/>
      <w:marTop w:val="0"/>
      <w:marBottom w:val="0"/>
      <w:divBdr>
        <w:top w:val="none" w:sz="0" w:space="0" w:color="auto"/>
        <w:left w:val="none" w:sz="0" w:space="0" w:color="auto"/>
        <w:bottom w:val="none" w:sz="0" w:space="0" w:color="auto"/>
        <w:right w:val="none" w:sz="0" w:space="0" w:color="auto"/>
      </w:divBdr>
    </w:div>
    <w:div w:id="15558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Billiau</dc:creator>
  <cp:keywords/>
  <dc:description/>
  <cp:lastModifiedBy>Helena Billiau</cp:lastModifiedBy>
  <cp:revision>19</cp:revision>
  <cp:lastPrinted>2021-09-10T08:40:00Z</cp:lastPrinted>
  <dcterms:created xsi:type="dcterms:W3CDTF">2019-08-21T07:04:00Z</dcterms:created>
  <dcterms:modified xsi:type="dcterms:W3CDTF">2022-03-15T13:43:00Z</dcterms:modified>
</cp:coreProperties>
</file>